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65" w:type="dxa"/>
        <w:tblInd w:w="-601" w:type="dxa"/>
        <w:tblLook w:val="01E0" w:firstRow="1" w:lastRow="1" w:firstColumn="1" w:lastColumn="1" w:noHBand="0" w:noVBand="0"/>
      </w:tblPr>
      <w:tblGrid>
        <w:gridCol w:w="4854"/>
        <w:gridCol w:w="5811"/>
      </w:tblGrid>
      <w:tr w:rsidR="00A46DC6" w:rsidRPr="002C6484" w:rsidTr="001E78E2">
        <w:tc>
          <w:tcPr>
            <w:tcW w:w="4854" w:type="dxa"/>
            <w:shd w:val="clear" w:color="auto" w:fill="auto"/>
          </w:tcPr>
          <w:p w:rsidR="00B059CC" w:rsidRPr="002C6484" w:rsidRDefault="007E06CC" w:rsidP="00107DC9">
            <w:pPr>
              <w:widowControl w:val="0"/>
              <w:jc w:val="center"/>
              <w:rPr>
                <w:sz w:val="26"/>
                <w:szCs w:val="26"/>
              </w:rPr>
            </w:pPr>
            <w:bookmarkStart w:id="0" w:name="_GoBack"/>
            <w:bookmarkEnd w:id="0"/>
            <w:r w:rsidRPr="002C6484">
              <w:rPr>
                <w:sz w:val="26"/>
                <w:szCs w:val="26"/>
              </w:rPr>
              <w:t xml:space="preserve">UBND TỈNH </w:t>
            </w:r>
            <w:r w:rsidR="00E538E6" w:rsidRPr="002C6484">
              <w:rPr>
                <w:sz w:val="26"/>
                <w:szCs w:val="26"/>
              </w:rPr>
              <w:t>TÂY NINH</w:t>
            </w:r>
          </w:p>
        </w:tc>
        <w:tc>
          <w:tcPr>
            <w:tcW w:w="5811" w:type="dxa"/>
            <w:shd w:val="clear" w:color="auto" w:fill="auto"/>
          </w:tcPr>
          <w:p w:rsidR="00B059CC" w:rsidRPr="002C6484" w:rsidRDefault="007E06CC">
            <w:pPr>
              <w:widowControl w:val="0"/>
              <w:tabs>
                <w:tab w:val="left" w:pos="1080"/>
              </w:tabs>
              <w:jc w:val="center"/>
              <w:rPr>
                <w:b/>
                <w:sz w:val="26"/>
                <w:szCs w:val="26"/>
              </w:rPr>
            </w:pPr>
            <w:r w:rsidRPr="002C6484">
              <w:rPr>
                <w:b/>
                <w:sz w:val="26"/>
                <w:szCs w:val="26"/>
              </w:rPr>
              <w:t>CỘNG HÒA XÃ HỘI CHỦ NGHĨA VIỆT NAM</w:t>
            </w:r>
          </w:p>
        </w:tc>
      </w:tr>
      <w:tr w:rsidR="00A46DC6" w:rsidRPr="002C6484" w:rsidTr="001E78E2">
        <w:trPr>
          <w:trHeight w:val="376"/>
        </w:trPr>
        <w:tc>
          <w:tcPr>
            <w:tcW w:w="4854" w:type="dxa"/>
            <w:shd w:val="clear" w:color="auto" w:fill="auto"/>
          </w:tcPr>
          <w:p w:rsidR="00B059CC" w:rsidRPr="002C6484" w:rsidRDefault="001538C9" w:rsidP="00107DC9">
            <w:pPr>
              <w:widowControl w:val="0"/>
              <w:jc w:val="center"/>
              <w:rPr>
                <w:b/>
                <w:sz w:val="26"/>
                <w:szCs w:val="26"/>
              </w:rPr>
            </w:pPr>
            <w:r w:rsidRPr="002C6484">
              <w:rPr>
                <w:b/>
                <w:noProof/>
                <w:sz w:val="26"/>
                <w:szCs w:val="26"/>
              </w:rPr>
              <mc:AlternateContent>
                <mc:Choice Requires="wps">
                  <w:drawing>
                    <wp:anchor distT="0" distB="0" distL="114300" distR="114300" simplePos="0" relativeHeight="251663872" behindDoc="0" locked="0" layoutInCell="1" allowOverlap="1">
                      <wp:simplePos x="0" y="0"/>
                      <wp:positionH relativeFrom="column">
                        <wp:posOffset>1016000</wp:posOffset>
                      </wp:positionH>
                      <wp:positionV relativeFrom="paragraph">
                        <wp:posOffset>233680</wp:posOffset>
                      </wp:positionV>
                      <wp:extent cx="828675" cy="0"/>
                      <wp:effectExtent l="9525" t="10160" r="9525" b="889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650B36" id="_x0000_t32" coordsize="21600,21600" o:spt="32" o:oned="t" path="m,l21600,21600e" filled="f">
                      <v:path arrowok="t" fillok="f" o:connecttype="none"/>
                      <o:lock v:ext="edit" shapetype="t"/>
                    </v:shapetype>
                    <v:shape id="AutoShape 9" o:spid="_x0000_s1026" type="#_x0000_t32" style="position:absolute;margin-left:80pt;margin-top:18.4pt;width:65.2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cdTHQIAADo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"/>
                  </w:pict>
                </mc:Fallback>
              </mc:AlternateContent>
            </w:r>
            <w:r w:rsidR="007E06CC" w:rsidRPr="002C6484">
              <w:rPr>
                <w:b/>
                <w:sz w:val="26"/>
                <w:szCs w:val="26"/>
              </w:rPr>
              <w:t xml:space="preserve">SỞ </w:t>
            </w:r>
            <w:r w:rsidR="001E78E2" w:rsidRPr="002C6484">
              <w:rPr>
                <w:b/>
                <w:sz w:val="26"/>
                <w:szCs w:val="26"/>
              </w:rPr>
              <w:t>NÔNG NGHIỆP</w:t>
            </w:r>
            <w:r w:rsidR="00107DC9" w:rsidRPr="002C6484">
              <w:rPr>
                <w:b/>
                <w:sz w:val="26"/>
                <w:szCs w:val="26"/>
              </w:rPr>
              <w:t xml:space="preserve"> VÀ MÔI TRƯỜNG</w:t>
            </w:r>
          </w:p>
        </w:tc>
        <w:tc>
          <w:tcPr>
            <w:tcW w:w="5811" w:type="dxa"/>
            <w:shd w:val="clear" w:color="auto" w:fill="auto"/>
          </w:tcPr>
          <w:p w:rsidR="00B059CC" w:rsidRPr="002C6484" w:rsidRDefault="001538C9">
            <w:pPr>
              <w:widowControl w:val="0"/>
              <w:tabs>
                <w:tab w:val="left" w:pos="1080"/>
              </w:tabs>
              <w:jc w:val="center"/>
              <w:rPr>
                <w:b/>
                <w:sz w:val="26"/>
                <w:szCs w:val="26"/>
              </w:rPr>
            </w:pPr>
            <w:r w:rsidRPr="002C6484">
              <w:rPr>
                <w:noProof/>
                <w:sz w:val="26"/>
                <w:szCs w:val="26"/>
              </w:rPr>
              <mc:AlternateContent>
                <mc:Choice Requires="wps">
                  <w:drawing>
                    <wp:anchor distT="0" distB="0" distL="114300" distR="114300" simplePos="0" relativeHeight="251662848" behindDoc="0" locked="0" layoutInCell="1" allowOverlap="1">
                      <wp:simplePos x="0" y="0"/>
                      <wp:positionH relativeFrom="column">
                        <wp:posOffset>769620</wp:posOffset>
                      </wp:positionH>
                      <wp:positionV relativeFrom="paragraph">
                        <wp:posOffset>233680</wp:posOffset>
                      </wp:positionV>
                      <wp:extent cx="1981200" cy="0"/>
                      <wp:effectExtent l="9525" t="10160" r="9525" b="889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418A8F" id="AutoShape 8" o:spid="_x0000_s1026" type="#_x0000_t32" style="position:absolute;margin-left:60.6pt;margin-top:18.4pt;width:156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3f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"/>
                  </w:pict>
                </mc:Fallback>
              </mc:AlternateContent>
            </w:r>
            <w:r w:rsidRPr="002C6484">
              <w:rPr>
                <w:noProof/>
                <w:sz w:val="26"/>
                <w:szCs w:val="26"/>
              </w:rPr>
              <mc:AlternateContent>
                <mc:Choice Requires="wps">
                  <w:drawing>
                    <wp:anchor distT="0" distB="2147483640" distL="114300" distR="114300" simplePos="0" relativeHeight="251658752" behindDoc="0" locked="0" layoutInCell="1" allowOverlap="1">
                      <wp:simplePos x="0" y="0"/>
                      <wp:positionH relativeFrom="column">
                        <wp:posOffset>678180</wp:posOffset>
                      </wp:positionH>
                      <wp:positionV relativeFrom="paragraph">
                        <wp:posOffset>223520</wp:posOffset>
                      </wp:positionV>
                      <wp:extent cx="2219960" cy="0"/>
                      <wp:effectExtent l="3810" t="0" r="0" b="0"/>
                      <wp:wrapNone/>
                      <wp:docPr id="3"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960" cy="0"/>
                              </a:xfrm>
                              <a:custGeom>
                                <a:avLst/>
                                <a:gdLst>
                                  <a:gd name="T0" fmla="*/ 0 w 100000"/>
                                  <a:gd name="T1" fmla="*/ 0 h 100000"/>
                                  <a:gd name="T2" fmla="*/ 0 w 100000"/>
                                  <a:gd name="T3" fmla="*/ 0 h 100000"/>
                                </a:gdLst>
                                <a:ahLst/>
                                <a:cxnLst/>
                                <a:rect l="T0" t="T1" r="T2" b="T3"/>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5A0F0" id="shape 1" o:spid="_x0000_s1026" style="position:absolute;margin-left:53.4pt;margin-top:17.6pt;width:174.8pt;height:0;z-index:251658752;visibility:visible;mso-wrap-style:square;mso-width-percent:0;mso-height-percent:0;mso-wrap-distance-left:9pt;mso-wrap-distance-top:0;mso-wrap-distance-right:9pt;mso-wrap-distance-bottom:169093.2pt;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" filled="f">
                      <v:path textboxrect="@1,@1,@1,@1"/>
                    </v:shape>
                  </w:pict>
                </mc:Fallback>
              </mc:AlternateContent>
            </w:r>
            <w:r w:rsidR="007E06CC" w:rsidRPr="002C6484">
              <w:rPr>
                <w:b/>
                <w:sz w:val="26"/>
                <w:szCs w:val="26"/>
              </w:rPr>
              <w:t>Độc lập - Tự do - Hạnh phúc</w:t>
            </w:r>
          </w:p>
        </w:tc>
      </w:tr>
      <w:tr w:rsidR="00A46DC6" w:rsidRPr="002C6484" w:rsidTr="001E78E2">
        <w:tc>
          <w:tcPr>
            <w:tcW w:w="4854" w:type="dxa"/>
            <w:shd w:val="clear" w:color="auto" w:fill="auto"/>
          </w:tcPr>
          <w:p w:rsidR="00B059CC" w:rsidRPr="002C6484" w:rsidRDefault="007E06CC" w:rsidP="00107DC9">
            <w:pPr>
              <w:widowControl w:val="0"/>
              <w:tabs>
                <w:tab w:val="left" w:pos="1080"/>
              </w:tabs>
              <w:spacing w:before="240"/>
              <w:jc w:val="center"/>
              <w:rPr>
                <w:sz w:val="26"/>
                <w:szCs w:val="26"/>
              </w:rPr>
            </w:pPr>
            <w:r w:rsidRPr="002C6484">
              <w:rPr>
                <w:sz w:val="26"/>
                <w:szCs w:val="26"/>
              </w:rPr>
              <w:t>Số:           /TTr-S</w:t>
            </w:r>
            <w:r w:rsidR="001E78E2" w:rsidRPr="002C6484">
              <w:rPr>
                <w:sz w:val="26"/>
                <w:szCs w:val="26"/>
              </w:rPr>
              <w:t>N</w:t>
            </w:r>
            <w:r w:rsidR="00107DC9" w:rsidRPr="002C6484">
              <w:rPr>
                <w:sz w:val="26"/>
                <w:szCs w:val="26"/>
              </w:rPr>
              <w:t>NMT</w:t>
            </w:r>
          </w:p>
        </w:tc>
        <w:tc>
          <w:tcPr>
            <w:tcW w:w="5811" w:type="dxa"/>
            <w:shd w:val="clear" w:color="auto" w:fill="auto"/>
          </w:tcPr>
          <w:p w:rsidR="00B059CC" w:rsidRPr="002C6484" w:rsidRDefault="00E538E6" w:rsidP="00107DC9">
            <w:pPr>
              <w:widowControl w:val="0"/>
              <w:spacing w:before="240"/>
              <w:jc w:val="center"/>
              <w:rPr>
                <w:i/>
                <w:sz w:val="26"/>
                <w:szCs w:val="26"/>
              </w:rPr>
            </w:pPr>
            <w:r w:rsidRPr="002C6484">
              <w:rPr>
                <w:i/>
                <w:sz w:val="26"/>
                <w:szCs w:val="26"/>
              </w:rPr>
              <w:t>Tây Ninh</w:t>
            </w:r>
            <w:r w:rsidR="007E06CC" w:rsidRPr="002C6484">
              <w:rPr>
                <w:i/>
                <w:sz w:val="26"/>
                <w:szCs w:val="26"/>
              </w:rPr>
              <w:t xml:space="preserve">, ngày        tháng </w:t>
            </w:r>
            <w:r w:rsidR="00107DC9" w:rsidRPr="002C6484">
              <w:rPr>
                <w:i/>
                <w:sz w:val="26"/>
                <w:szCs w:val="26"/>
              </w:rPr>
              <w:t xml:space="preserve">    </w:t>
            </w:r>
            <w:r w:rsidR="007E06CC" w:rsidRPr="002C6484">
              <w:rPr>
                <w:i/>
                <w:sz w:val="26"/>
                <w:szCs w:val="26"/>
              </w:rPr>
              <w:t xml:space="preserve"> năm 202</w:t>
            </w:r>
            <w:r w:rsidR="001E78E2" w:rsidRPr="002C6484">
              <w:rPr>
                <w:i/>
                <w:sz w:val="26"/>
                <w:szCs w:val="26"/>
              </w:rPr>
              <w:t>5</w:t>
            </w:r>
          </w:p>
        </w:tc>
      </w:tr>
    </w:tbl>
    <w:p w:rsidR="00B059CC" w:rsidRPr="002C6484" w:rsidRDefault="001538C9">
      <w:pPr>
        <w:widowControl w:val="0"/>
        <w:shd w:val="clear" w:color="auto" w:fill="FFFFFF"/>
        <w:tabs>
          <w:tab w:val="center" w:pos="1440"/>
          <w:tab w:val="center" w:pos="5940"/>
        </w:tabs>
        <w:rPr>
          <w:b/>
          <w:bCs/>
          <w:sz w:val="26"/>
        </w:rPr>
      </w:pPr>
      <w:r w:rsidRPr="002C6484">
        <w:rPr>
          <w:b/>
          <w:noProof/>
        </w:rPr>
        <mc:AlternateContent>
          <mc:Choice Requires="wps">
            <w:drawing>
              <wp:anchor distT="0" distB="0" distL="114300" distR="114300" simplePos="0" relativeHeight="251664896" behindDoc="0" locked="0" layoutInCell="1" allowOverlap="1">
                <wp:simplePos x="0" y="0"/>
                <wp:positionH relativeFrom="column">
                  <wp:posOffset>-327660</wp:posOffset>
                </wp:positionH>
                <wp:positionV relativeFrom="paragraph">
                  <wp:posOffset>80645</wp:posOffset>
                </wp:positionV>
                <wp:extent cx="1181100" cy="33337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333375"/>
                        </a:xfrm>
                        <a:prstGeom prst="rect">
                          <a:avLst/>
                        </a:prstGeom>
                        <a:solidFill>
                          <a:schemeClr val="lt1"/>
                        </a:solidFill>
                        <a:ln w="6350">
                          <a:solidFill>
                            <a:prstClr val="black"/>
                          </a:solidFill>
                        </a:ln>
                      </wps:spPr>
                      <wps:txbx>
                        <w:txbxContent>
                          <w:p w:rsidR="00107DC9" w:rsidRPr="005A1628" w:rsidRDefault="00107DC9" w:rsidP="00107DC9">
                            <w:pPr>
                              <w:jc w:val="center"/>
                              <w:rPr>
                                <w:b/>
                                <w:bCs/>
                              </w:rPr>
                            </w:pPr>
                            <w:r w:rsidRPr="005A1628">
                              <w:rPr>
                                <w:b/>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25.8pt;margin-top:6.35pt;width:93pt;height:26.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" fillcolor="white [3201]" strokeweight=".5pt">
                <v:path arrowok="t"/>
                <v:textbox>
                  <w:txbxContent>
                    <w:p w:rsidR="00107DC9" w:rsidRPr="005A1628" w:rsidRDefault="00107DC9" w:rsidP="00107DC9">
                      <w:pPr>
                        <w:jc w:val="center"/>
                        <w:rPr>
                          <w:b/>
                          <w:bCs/>
                        </w:rPr>
                      </w:pPr>
                      <w:r w:rsidRPr="005A1628">
                        <w:rPr>
                          <w:b/>
                          <w:bCs/>
                        </w:rPr>
                        <w:t>DỰ THẢO</w:t>
                      </w:r>
                    </w:p>
                  </w:txbxContent>
                </v:textbox>
              </v:shape>
            </w:pict>
          </mc:Fallback>
        </mc:AlternateContent>
      </w:r>
      <w:r w:rsidRPr="002C6484">
        <w:rPr>
          <w:b/>
          <w:bCs/>
          <w:noProof/>
          <w:sz w:val="26"/>
        </w:rPr>
        <mc:AlternateContent>
          <mc:Choice Requires="wps">
            <w:drawing>
              <wp:anchor distT="0" distB="0" distL="114300" distR="114300" simplePos="0" relativeHeight="251660800" behindDoc="0" locked="0" layoutInCell="1" allowOverlap="1">
                <wp:simplePos x="0" y="0"/>
                <wp:positionH relativeFrom="column">
                  <wp:posOffset>358140</wp:posOffset>
                </wp:positionH>
                <wp:positionV relativeFrom="paragraph">
                  <wp:posOffset>8890</wp:posOffset>
                </wp:positionV>
                <wp:extent cx="791210" cy="285750"/>
                <wp:effectExtent l="0" t="4445"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10" cy="285750"/>
                        </a:xfrm>
                        <a:custGeom>
                          <a:avLst/>
                          <a:gdLst>
                            <a:gd name="T0" fmla="*/ 0 w 100000"/>
                            <a:gd name="T1" fmla="*/ 0 h 100000"/>
                            <a:gd name="T2" fmla="*/ 0 w 100000"/>
                            <a:gd name="T3" fmla="*/ 0 h 100000"/>
                          </a:gdLst>
                          <a:ahLst/>
                          <a:cxnLst/>
                          <a:rect l="T0" t="T1" r="T2" b="T3"/>
                          <a:pathLst/>
                        </a:custGeom>
                        <a:solidFill>
                          <a:srgbClr val="FFFFFF"/>
                        </a:solidFill>
                        <a:ln w="6350">
                          <a:solidFill>
                            <a:srgbClr val="000000"/>
                          </a:solidFill>
                          <a:round/>
                          <a:headEnd/>
                          <a:tailEnd/>
                        </a:ln>
                      </wps:spPr>
                      <wps:txbx>
                        <w:txbxContent>
                          <w:p w:rsidR="00B059CC" w:rsidRDefault="007E06CC">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2" o:spid="_x0000_s1027" style="position:absolute;margin-left:28.2pt;margin-top:.7pt;width:62.3pt;height: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" adj="-11796480,,5400" path="al10800,10800@8@8@4@6,10800,10800,10800,10800@9@7l@30@31@17@18@24@25@15@16@32@33xe" strokeweight=".5pt">
                <v:stroke joinstyle="round"/>
                <v:formulas/>
                <v:path o:connecttype="custom" textboxrect="@1,@1,@1,@1"/>
                <v:textbox>
                  <w:txbxContent>
                    <w:p w:rsidR="00B059CC" w:rsidRDefault="007E06CC">
                      <w:r>
                        <w:t>Dự thảo</w:t>
                      </w:r>
                    </w:p>
                  </w:txbxContent>
                </v:textbox>
              </v:shape>
            </w:pict>
          </mc:Fallback>
        </mc:AlternateContent>
      </w:r>
    </w:p>
    <w:p w:rsidR="00B059CC" w:rsidRPr="002C6484" w:rsidRDefault="007E06CC" w:rsidP="00107DC9">
      <w:pPr>
        <w:widowControl w:val="0"/>
        <w:shd w:val="clear" w:color="auto" w:fill="FFFFFF"/>
        <w:tabs>
          <w:tab w:val="center" w:pos="1440"/>
          <w:tab w:val="center" w:pos="5940"/>
        </w:tabs>
        <w:spacing w:before="240"/>
        <w:jc w:val="center"/>
        <w:rPr>
          <w:b/>
          <w:lang w:val="nl-NL"/>
        </w:rPr>
      </w:pPr>
      <w:r w:rsidRPr="002C6484">
        <w:rPr>
          <w:b/>
          <w:lang w:val="nl-NL"/>
        </w:rPr>
        <w:t>TỜ TRÌNH</w:t>
      </w:r>
    </w:p>
    <w:p w:rsidR="004B7A86" w:rsidRPr="002C6484" w:rsidRDefault="006903D1" w:rsidP="004B7A86">
      <w:pPr>
        <w:ind w:left="284" w:right="142"/>
        <w:jc w:val="center"/>
        <w:rPr>
          <w:b/>
          <w:bCs/>
          <w:color w:val="000000" w:themeColor="text1"/>
        </w:rPr>
      </w:pPr>
      <w:r w:rsidRPr="002C6484">
        <w:rPr>
          <w:b/>
          <w:bCs/>
          <w:noProof/>
          <w:color w:val="000000" w:themeColor="text1"/>
        </w:rPr>
        <mc:AlternateContent>
          <mc:Choice Requires="wps">
            <w:drawing>
              <wp:anchor distT="0" distB="0" distL="114300" distR="114300" simplePos="0" relativeHeight="251665920" behindDoc="0" locked="0" layoutInCell="1" allowOverlap="1">
                <wp:simplePos x="0" y="0"/>
                <wp:positionH relativeFrom="margin">
                  <wp:align>center</wp:align>
                </wp:positionH>
                <wp:positionV relativeFrom="paragraph">
                  <wp:posOffset>863600</wp:posOffset>
                </wp:positionV>
                <wp:extent cx="11620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16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225287" id="Straight Connector 7" o:spid="_x0000_s1026" style="position:absolute;z-index:251665920;visibility:visible;mso-wrap-style:square;mso-wrap-distance-left:9pt;mso-wrap-distance-top:0;mso-wrap-distance-right:9pt;mso-wrap-distance-bottom:0;mso-position-horizontal:center;mso-position-horizontal-relative:margin;mso-position-vertical:absolute;mso-position-vertical-relative:text" from="0,68pt" to="91.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" strokecolor="black [3040]">
                <w10:wrap anchorx="margin"/>
              </v:line>
            </w:pict>
          </mc:Fallback>
        </mc:AlternateContent>
      </w:r>
      <w:r w:rsidRPr="002C6484">
        <w:rPr>
          <w:b/>
          <w:shd w:val="clear" w:color="auto" w:fill="FFFFFF"/>
          <w:lang w:eastAsia="vi-VN"/>
        </w:rPr>
        <w:t>Dự thảo</w:t>
      </w:r>
      <w:r w:rsidR="007E06CC" w:rsidRPr="002C6484">
        <w:rPr>
          <w:b/>
          <w:shd w:val="clear" w:color="auto" w:fill="FFFFFF"/>
          <w:lang w:eastAsia="vi-VN"/>
        </w:rPr>
        <w:t xml:space="preserve"> Quyết định </w:t>
      </w:r>
      <w:r w:rsidR="00166D4C" w:rsidRPr="002C6484">
        <w:rPr>
          <w:b/>
          <w:shd w:val="clear" w:color="auto" w:fill="FFFFFF"/>
          <w:lang w:eastAsia="vi-VN"/>
        </w:rPr>
        <w:t>ban hành</w:t>
      </w:r>
      <w:r w:rsidRPr="002C6484">
        <w:rPr>
          <w:b/>
          <w:shd w:val="clear" w:color="auto" w:fill="FFFFFF"/>
          <w:lang w:eastAsia="vi-VN"/>
        </w:rPr>
        <w:t xml:space="preserve"> </w:t>
      </w:r>
      <w:r w:rsidR="00107DC9" w:rsidRPr="002C6484">
        <w:rPr>
          <w:b/>
        </w:rPr>
        <w:t xml:space="preserve">quy định về phân loại chất thải rắn </w:t>
      </w:r>
      <w:r w:rsidR="00F707A3" w:rsidRPr="002C6484">
        <w:rPr>
          <w:b/>
          <w:bCs/>
        </w:rPr>
        <w:t>khác và chính sách khuyến khích việc phân loại riêng chất thải nguy hại trong chất thải rắn sinh hoạt phát sinh từ hộ gia đình, cá nhân</w:t>
      </w:r>
    </w:p>
    <w:p w:rsidR="00B059CC" w:rsidRPr="002C6484" w:rsidRDefault="00F707A3" w:rsidP="00E15CC0">
      <w:pPr>
        <w:spacing w:after="480"/>
        <w:ind w:left="284" w:right="142"/>
        <w:jc w:val="center"/>
        <w:rPr>
          <w:sz w:val="14"/>
        </w:rPr>
      </w:pPr>
      <w:r w:rsidRPr="002C6484">
        <w:rPr>
          <w:b/>
          <w:bCs/>
          <w:color w:val="000000" w:themeColor="text1"/>
        </w:rPr>
        <w:t xml:space="preserve">trên địa bàn tỉnh </w:t>
      </w:r>
      <w:r w:rsidR="001538C9" w:rsidRPr="002C6484">
        <w:rPr>
          <w:b/>
          <w:noProof/>
        </w:rPr>
        <mc:AlternateContent>
          <mc:Choice Requires="wps">
            <w:drawing>
              <wp:anchor distT="0" distB="0" distL="114300" distR="114300" simplePos="0" relativeHeight="251659776" behindDoc="0" locked="0" layoutInCell="1" allowOverlap="1">
                <wp:simplePos x="0" y="0"/>
                <wp:positionH relativeFrom="column">
                  <wp:posOffset>1948180</wp:posOffset>
                </wp:positionH>
                <wp:positionV relativeFrom="paragraph">
                  <wp:posOffset>16510</wp:posOffset>
                </wp:positionV>
                <wp:extent cx="1847850" cy="0"/>
                <wp:effectExtent l="0" t="0" r="635" b="3175"/>
                <wp:wrapNone/>
                <wp:docPr id="1" name="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0"/>
                        </a:xfrm>
                        <a:custGeom>
                          <a:avLst/>
                          <a:gdLst>
                            <a:gd name="T0" fmla="*/ 0 w 100000"/>
                            <a:gd name="T1" fmla="*/ 0 h 100000"/>
                            <a:gd name="T2" fmla="*/ 0 w 100000"/>
                            <a:gd name="T3" fmla="*/ 0 h 100000"/>
                          </a:gdLst>
                          <a:ahLst/>
                          <a:cxnLst/>
                          <a:rect l="T0" t="T1" r="T2" b="T3"/>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8920B" id="shape 3" o:spid="_x0000_s1026" style="position:absolute;margin-left:153.4pt;margin-top:1.3pt;width:145.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" filled="f">
                <v:path textboxrect="@1,@1,@1,@1"/>
              </v:shape>
            </w:pict>
          </mc:Fallback>
        </mc:AlternateContent>
      </w:r>
      <w:r w:rsidR="00B17459" w:rsidRPr="002C6484">
        <w:rPr>
          <w:b/>
          <w:bCs/>
          <w:color w:val="000000" w:themeColor="text1"/>
        </w:rPr>
        <w:t>Tây Ninh</w:t>
      </w:r>
    </w:p>
    <w:p w:rsidR="00601FE4" w:rsidRPr="002C6484" w:rsidRDefault="00601FE4" w:rsidP="00B17459">
      <w:pPr>
        <w:pStyle w:val="Bodytext30"/>
        <w:shd w:val="clear" w:color="auto" w:fill="auto"/>
        <w:spacing w:before="240" w:after="400" w:line="240" w:lineRule="auto"/>
        <w:ind w:left="23" w:right="23" w:hanging="23"/>
        <w:jc w:val="center"/>
        <w:rPr>
          <w:rStyle w:val="Bodytext3"/>
          <w:bCs/>
          <w:sz w:val="28"/>
          <w:szCs w:val="28"/>
          <w:lang w:eastAsia="vi-VN"/>
        </w:rPr>
      </w:pPr>
      <w:r w:rsidRPr="002C6484">
        <w:rPr>
          <w:rStyle w:val="Bodytext3"/>
          <w:bCs/>
          <w:sz w:val="28"/>
          <w:szCs w:val="28"/>
          <w:lang w:eastAsia="vi-VN"/>
        </w:rPr>
        <w:t>Kính gửi: Ủy ban nhân dân tỉnh.</w:t>
      </w:r>
    </w:p>
    <w:p w:rsidR="00B17459" w:rsidRPr="002C6484" w:rsidRDefault="00B17459" w:rsidP="00E15CC0">
      <w:pPr>
        <w:pStyle w:val="Bodytext30"/>
        <w:shd w:val="clear" w:color="auto" w:fill="auto"/>
        <w:spacing w:before="120" w:after="120" w:line="240" w:lineRule="auto"/>
        <w:ind w:left="20" w:right="20" w:firstLine="544"/>
        <w:jc w:val="both"/>
        <w:rPr>
          <w:rStyle w:val="Bodytext3"/>
          <w:bCs/>
          <w:i/>
          <w:iCs/>
          <w:sz w:val="28"/>
          <w:szCs w:val="28"/>
          <w:lang w:eastAsia="vi-VN"/>
        </w:rPr>
      </w:pPr>
      <w:r w:rsidRPr="002C6484">
        <w:rPr>
          <w:rStyle w:val="Bodytext3"/>
          <w:bCs/>
          <w:sz w:val="28"/>
          <w:szCs w:val="28"/>
          <w:lang w:eastAsia="vi-VN"/>
        </w:rPr>
        <w:t xml:space="preserve">Thực hiện nhiệm vụ được giao tại </w:t>
      </w:r>
      <w:r w:rsidR="00166D4C" w:rsidRPr="002C6484">
        <w:rPr>
          <w:rStyle w:val="Bodytext3"/>
          <w:bCs/>
          <w:sz w:val="28"/>
          <w:szCs w:val="28"/>
          <w:lang w:eastAsia="vi-VN"/>
        </w:rPr>
        <w:t xml:space="preserve">Luật Bảo vệ môi trường số 72/2020/QH14, </w:t>
      </w:r>
      <w:r w:rsidRPr="002C6484">
        <w:rPr>
          <w:rStyle w:val="Bodytext3"/>
          <w:bCs/>
          <w:sz w:val="28"/>
          <w:szCs w:val="28"/>
          <w:lang w:eastAsia="vi-VN"/>
        </w:rPr>
        <w:t xml:space="preserve">Quyết định số 2709/QĐ-UBND ngày 02/4/2021 của UBND tỉnh ban hành Danh mục văn bản quy phạm pháp luật của </w:t>
      </w:r>
      <w:r w:rsidR="00637C2A" w:rsidRPr="002C6484">
        <w:rPr>
          <w:rStyle w:val="Bodytext3"/>
          <w:bCs/>
          <w:sz w:val="28"/>
          <w:szCs w:val="28"/>
          <w:lang w:eastAsia="vi-VN"/>
        </w:rPr>
        <w:t>UBND tỉnh quy định chi tiết các nội dung được Luật giao</w:t>
      </w:r>
      <w:r w:rsidR="008245E9" w:rsidRPr="002C6484">
        <w:rPr>
          <w:rStyle w:val="Bodytext3"/>
          <w:bCs/>
          <w:sz w:val="28"/>
          <w:szCs w:val="28"/>
          <w:lang w:eastAsia="vi-VN"/>
        </w:rPr>
        <w:t xml:space="preserve"> và Quyết định số 2233/QĐ-UBND ngày 03/11/2022 của UBND tỉnh về việc ban hành Danh mục Quyết định của Ủy ban nhân dân tỉnh quy định chi tiết các luật của Quốc hội</w:t>
      </w:r>
      <w:r w:rsidR="006903D1" w:rsidRPr="002C6484">
        <w:rPr>
          <w:rStyle w:val="Bodytext3"/>
          <w:bCs/>
          <w:sz w:val="28"/>
          <w:szCs w:val="28"/>
          <w:lang w:eastAsia="vi-VN"/>
        </w:rPr>
        <w:t xml:space="preserve">, Sở Nông nghiệp và Môi trường kính trình UBND tỉnh dự thảo Quyết định </w:t>
      </w:r>
      <w:r w:rsidR="00712E4D" w:rsidRPr="002C6484">
        <w:rPr>
          <w:rStyle w:val="Bodytext3"/>
          <w:bCs/>
          <w:sz w:val="28"/>
          <w:szCs w:val="28"/>
          <w:lang w:eastAsia="vi-VN"/>
        </w:rPr>
        <w:t>ban hành</w:t>
      </w:r>
      <w:r w:rsidR="006903D1" w:rsidRPr="002C6484">
        <w:rPr>
          <w:rStyle w:val="Bodytext3"/>
          <w:bCs/>
          <w:sz w:val="28"/>
          <w:szCs w:val="28"/>
          <w:lang w:eastAsia="vi-VN"/>
        </w:rPr>
        <w:t xml:space="preserve"> quy định</w:t>
      </w:r>
      <w:r w:rsidR="00B54690" w:rsidRPr="002C6484">
        <w:rPr>
          <w:rStyle w:val="Bodytext3"/>
          <w:bCs/>
          <w:sz w:val="28"/>
          <w:szCs w:val="28"/>
          <w:lang w:eastAsia="vi-VN"/>
        </w:rPr>
        <w:t xml:space="preserve"> về </w:t>
      </w:r>
      <w:r w:rsidR="000A6272" w:rsidRPr="002C6484">
        <w:rPr>
          <w:bCs/>
          <w:i w:val="0"/>
          <w:iCs w:val="0"/>
          <w:sz w:val="28"/>
          <w:szCs w:val="28"/>
        </w:rPr>
        <w:t>phân loại chất thải rắn sinh hoạt khác và chính sách khuyến khích việc phân loại riêng chất thải nguy hại trong chất thải rắn sinh hoạt phát sinh từ hộ gia đình, cá nhân</w:t>
      </w:r>
      <w:r w:rsidR="000A6272" w:rsidRPr="002C6484">
        <w:rPr>
          <w:bCs/>
          <w:i w:val="0"/>
          <w:iCs w:val="0"/>
          <w:color w:val="000000" w:themeColor="text1"/>
          <w:sz w:val="28"/>
          <w:szCs w:val="28"/>
        </w:rPr>
        <w:t xml:space="preserve"> trên địa bàn tỉnh Tây Ninh</w:t>
      </w:r>
      <w:r w:rsidR="00E800FF" w:rsidRPr="002C6484">
        <w:rPr>
          <w:bCs/>
          <w:i w:val="0"/>
          <w:iCs w:val="0"/>
          <w:color w:val="000000" w:themeColor="text1"/>
          <w:sz w:val="28"/>
          <w:szCs w:val="28"/>
        </w:rPr>
        <w:t>, cụ thể như sau:</w:t>
      </w:r>
    </w:p>
    <w:p w:rsidR="00B059CC" w:rsidRPr="002C6484" w:rsidRDefault="00EB404A" w:rsidP="002156AC">
      <w:pPr>
        <w:pStyle w:val="Bodytext30"/>
        <w:shd w:val="clear" w:color="auto" w:fill="auto"/>
        <w:spacing w:before="120" w:after="120" w:line="240" w:lineRule="auto"/>
        <w:ind w:left="20" w:right="20" w:firstLine="544"/>
        <w:jc w:val="both"/>
        <w:rPr>
          <w:rStyle w:val="Bodytext3"/>
          <w:b/>
          <w:sz w:val="28"/>
          <w:szCs w:val="28"/>
          <w:lang w:eastAsia="vi-VN"/>
        </w:rPr>
      </w:pPr>
      <w:r w:rsidRPr="002C6484">
        <w:rPr>
          <w:rStyle w:val="Bodytext3"/>
          <w:b/>
          <w:sz w:val="28"/>
          <w:szCs w:val="28"/>
          <w:lang w:eastAsia="vi-VN"/>
        </w:rPr>
        <w:t>I</w:t>
      </w:r>
      <w:r w:rsidR="007E06CC" w:rsidRPr="002C6484">
        <w:rPr>
          <w:rStyle w:val="Bodytext3"/>
          <w:b/>
          <w:sz w:val="28"/>
          <w:szCs w:val="28"/>
          <w:lang w:eastAsia="vi-VN"/>
        </w:rPr>
        <w:t xml:space="preserve">. </w:t>
      </w:r>
      <w:r w:rsidR="00194295" w:rsidRPr="002C6484">
        <w:rPr>
          <w:rStyle w:val="Bodytext3"/>
          <w:b/>
          <w:sz w:val="28"/>
          <w:szCs w:val="28"/>
          <w:lang w:eastAsia="vi-VN"/>
        </w:rPr>
        <w:t>SỰ CẦN THIẾT BAN HÀNH VĂN BẢN</w:t>
      </w:r>
    </w:p>
    <w:p w:rsidR="00B6083B" w:rsidRPr="002C6484" w:rsidRDefault="00B6083B" w:rsidP="002156AC">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b/>
          <w:bCs/>
          <w:shd w:val="clear" w:color="auto" w:fill="FDFDFD"/>
        </w:rPr>
      </w:pPr>
      <w:r w:rsidRPr="002C6484">
        <w:rPr>
          <w:b/>
          <w:bCs/>
          <w:shd w:val="clear" w:color="auto" w:fill="FDFDFD"/>
        </w:rPr>
        <w:t>1. Cơ sở pháp lý</w:t>
      </w:r>
    </w:p>
    <w:p w:rsidR="00B723F1" w:rsidRPr="00B30A9F" w:rsidRDefault="00B723F1" w:rsidP="00B723F1">
      <w:pPr>
        <w:spacing w:before="120" w:after="120"/>
        <w:ind w:firstLine="567"/>
        <w:jc w:val="both"/>
        <w:rPr>
          <w:iCs/>
          <w:color w:val="000000" w:themeColor="text1"/>
        </w:rPr>
      </w:pPr>
      <w:r>
        <w:rPr>
          <w:iCs/>
          <w:color w:val="000000" w:themeColor="text1"/>
        </w:rPr>
        <w:t>Luật Tổ chức chính quyền địa phương số 72/2025/QH15;</w:t>
      </w:r>
    </w:p>
    <w:p w:rsidR="005E72BC" w:rsidRPr="002C6484" w:rsidRDefault="005E72BC" w:rsidP="002156AC">
      <w:pPr>
        <w:spacing w:before="120" w:after="120"/>
        <w:ind w:firstLine="567"/>
        <w:jc w:val="both"/>
        <w:rPr>
          <w:iCs/>
          <w:color w:val="000000" w:themeColor="text1"/>
        </w:rPr>
      </w:pPr>
      <w:r w:rsidRPr="002C6484">
        <w:rPr>
          <w:iCs/>
          <w:color w:val="000000" w:themeColor="text1"/>
        </w:rPr>
        <w:t>Luật Ban hành văn bản quy phạm pháp luật số 64/2025/QH15;</w:t>
      </w:r>
      <w:r w:rsidR="00740402" w:rsidRPr="002C6484">
        <w:rPr>
          <w:iCs/>
          <w:color w:val="000000" w:themeColor="text1"/>
        </w:rPr>
        <w:t xml:space="preserve"> Lu</w:t>
      </w:r>
      <w:r w:rsidR="00997E02" w:rsidRPr="002C6484">
        <w:rPr>
          <w:iCs/>
          <w:color w:val="000000" w:themeColor="text1"/>
        </w:rPr>
        <w:t xml:space="preserve">ật </w:t>
      </w:r>
      <w:r w:rsidR="00384E95" w:rsidRPr="002C6484">
        <w:rPr>
          <w:iCs/>
          <w:color w:val="000000" w:themeColor="text1"/>
        </w:rPr>
        <w:t xml:space="preserve">số 87/2025/QH15 </w:t>
      </w:r>
      <w:r w:rsidR="00997E02" w:rsidRPr="002C6484">
        <w:rPr>
          <w:iCs/>
          <w:color w:val="000000" w:themeColor="text1"/>
        </w:rPr>
        <w:t>sửa đổi, bổ sung một số điều của Luật Ban hành văn bản quy phạm pháp luật số 64/2025/QH15;</w:t>
      </w:r>
    </w:p>
    <w:p w:rsidR="002156AC" w:rsidRPr="002C6484" w:rsidRDefault="002156AC" w:rsidP="002156AC">
      <w:pPr>
        <w:spacing w:before="120" w:after="120"/>
        <w:ind w:firstLine="567"/>
        <w:jc w:val="both"/>
        <w:rPr>
          <w:iCs/>
          <w:color w:val="000000" w:themeColor="text1"/>
        </w:rPr>
      </w:pPr>
      <w:r w:rsidRPr="002C6484">
        <w:rPr>
          <w:iCs/>
          <w:color w:val="000000" w:themeColor="text1"/>
        </w:rPr>
        <w:t xml:space="preserve">Luật </w:t>
      </w:r>
      <w:r w:rsidR="005E72BC" w:rsidRPr="002C6484">
        <w:rPr>
          <w:iCs/>
          <w:color w:val="000000" w:themeColor="text1"/>
        </w:rPr>
        <w:t>B</w:t>
      </w:r>
      <w:r w:rsidRPr="002C6484">
        <w:rPr>
          <w:iCs/>
          <w:color w:val="000000" w:themeColor="text1"/>
        </w:rPr>
        <w:t>ảo vệ môi trường số 72/2020/QH1</w:t>
      </w:r>
      <w:r w:rsidR="007747CF">
        <w:rPr>
          <w:iCs/>
          <w:color w:val="000000" w:themeColor="text1"/>
        </w:rPr>
        <w:t>4</w:t>
      </w:r>
      <w:r w:rsidR="00802A2E" w:rsidRPr="002C6484">
        <w:rPr>
          <w:iCs/>
          <w:color w:val="000000" w:themeColor="text1"/>
        </w:rPr>
        <w:t>.</w:t>
      </w:r>
    </w:p>
    <w:p w:rsidR="008A6AC6" w:rsidRPr="002C6484" w:rsidRDefault="001647FA" w:rsidP="00E15CC0">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pPr>
      <w:r w:rsidRPr="002C6484">
        <w:rPr>
          <w:shd w:val="clear" w:color="auto" w:fill="FFFFFF"/>
        </w:rPr>
        <w:t>Theo quy định tại</w:t>
      </w:r>
      <w:r w:rsidR="008A6AC6" w:rsidRPr="002C6484">
        <w:rPr>
          <w:shd w:val="clear" w:color="auto" w:fill="FFFFFF"/>
        </w:rPr>
        <w:t xml:space="preserve"> Điều 75 của </w:t>
      </w:r>
      <w:r w:rsidR="008A6AC6" w:rsidRPr="002C6484">
        <w:t xml:space="preserve">Luật bảo vệ môi trường </w:t>
      </w:r>
      <w:r w:rsidR="008A6AC6" w:rsidRPr="002C6484">
        <w:rPr>
          <w:shd w:val="clear" w:color="auto" w:fill="FFFFFF"/>
        </w:rPr>
        <w:t>ngày 17/11/2020 quy định về </w:t>
      </w:r>
      <w:r w:rsidR="008A6AC6" w:rsidRPr="002C6484">
        <w:t>phân loại, lưu giữ, chuyển giao chất thải rắn sinh hoạt, trong đó: “</w:t>
      </w:r>
      <w:r w:rsidR="008A6AC6" w:rsidRPr="002C6484">
        <w:rPr>
          <w:i/>
          <w:iCs/>
        </w:rPr>
        <w:t>Chất thải rắn sinh hoạt phát sinh từ hộ gia đình, cá nhân được phân loại theo nguyên tắc như sau: a) Chất thải rắn có khả năng tái sử dụng, tái chế; b) Chất thải thực phẩm; c) Chất thải rắn sinh hoạt khác.</w:t>
      </w:r>
      <w:r w:rsidR="008A6AC6" w:rsidRPr="002C6484">
        <w:t>”.</w:t>
      </w:r>
    </w:p>
    <w:p w:rsidR="008A6AC6" w:rsidRPr="002C6484" w:rsidRDefault="00B84A87" w:rsidP="00E15CC0">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pPr>
      <w:r w:rsidRPr="002C6484">
        <w:t>T</w:t>
      </w:r>
      <w:r w:rsidR="008A6AC6" w:rsidRPr="002C6484">
        <w:t>ại khoản 2 Điều 75 Luật bảo vệ môi trường quy định: “</w:t>
      </w:r>
      <w:r w:rsidR="008A6AC6" w:rsidRPr="002C6484">
        <w:rPr>
          <w:i/>
          <w:iCs/>
        </w:rPr>
        <w:t>Ủy ban nhân dân cấp tỉnh quyết định việc phân loại cụ thể chất thải rắn sinh hoạt quy định tại điểm c khoản 1 Điều này trên địa bàn theo hướng dẫn của Bộ Tài nguyên và Môi trường; có chính sách khuyến khích việc phân loại riêng chất thải nguy hại trong chất thải rắn sinh hoạt phát sinh từ hộ gia đình, cá nhân.</w:t>
      </w:r>
      <w:r w:rsidR="008A6AC6" w:rsidRPr="002C6484">
        <w:t>”.</w:t>
      </w:r>
    </w:p>
    <w:p w:rsidR="008A6AC6" w:rsidRPr="002C6484" w:rsidRDefault="0012192E" w:rsidP="00E15CC0">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bCs/>
        </w:rPr>
      </w:pPr>
      <w:r w:rsidRPr="002C6484">
        <w:rPr>
          <w:shd w:val="clear" w:color="auto" w:fill="FDFDFD"/>
        </w:rPr>
        <w:lastRenderedPageBreak/>
        <w:t xml:space="preserve">Qua rà soát, tỉnh Long An (cũ) và tỉnh Tây Ninh (cũ) trước đây chưa ban hành quy định </w:t>
      </w:r>
      <w:r w:rsidR="00CA4F0E" w:rsidRPr="002C6484">
        <w:rPr>
          <w:rStyle w:val="Bodytext3"/>
          <w:bCs/>
          <w:i w:val="0"/>
          <w:iCs w:val="0"/>
          <w:sz w:val="28"/>
          <w:szCs w:val="28"/>
          <w:lang w:eastAsia="vi-VN"/>
        </w:rPr>
        <w:t>về</w:t>
      </w:r>
      <w:r w:rsidR="00CA4F0E" w:rsidRPr="002C6484">
        <w:rPr>
          <w:rStyle w:val="Bodytext3"/>
          <w:bCs/>
          <w:sz w:val="28"/>
          <w:szCs w:val="28"/>
          <w:lang w:eastAsia="vi-VN"/>
        </w:rPr>
        <w:t xml:space="preserve"> </w:t>
      </w:r>
      <w:r w:rsidR="00CA4F0E" w:rsidRPr="002C6484">
        <w:rPr>
          <w:bCs/>
        </w:rPr>
        <w:t>phân loại chất thải rắn sinh hoạt khác và chính sách khuyến khích việc phân loại riêng chất thải nguy hại trong chất thải rắn sinh hoạt phát sinh từ hộ gia đình, cá nhân. Do đó, tỉnh Tây Ninh mới cần thiết phải ban hành quy định về phân loại chất thải rắn sinh hoạt khác và chính sách khuyến khích việc phân loại riêng chất thải nguy hại trong chất thải rắn sinh hoạt phát sinh từ hộ gia đình, cá nhân</w:t>
      </w:r>
      <w:r w:rsidR="00C62482" w:rsidRPr="002C6484">
        <w:rPr>
          <w:bCs/>
        </w:rPr>
        <w:t xml:space="preserve"> để triển khai thực hiện trên địa bàn tỉnh theo quy định.</w:t>
      </w:r>
    </w:p>
    <w:p w:rsidR="00C62482" w:rsidRPr="002C6484" w:rsidRDefault="00C62482" w:rsidP="00E15CC0">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b/>
          <w:shd w:val="clear" w:color="auto" w:fill="FDFDFD"/>
        </w:rPr>
      </w:pPr>
      <w:r w:rsidRPr="002C6484">
        <w:rPr>
          <w:b/>
        </w:rPr>
        <w:t>2. Cơ sở thực tiễn</w:t>
      </w:r>
    </w:p>
    <w:p w:rsidR="00E93A01" w:rsidRPr="002C6484" w:rsidRDefault="00E93A01" w:rsidP="00E15CC0">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pPr>
      <w:r w:rsidRPr="002C6484">
        <w:rPr>
          <w:shd w:val="clear" w:color="auto" w:fill="FDFDFD"/>
        </w:rPr>
        <w:t>Hiện nay với tốc độ đô thị hóa nhanh </w:t>
      </w:r>
      <w:r w:rsidRPr="002C6484">
        <w:t xml:space="preserve">cùng với sự phát triển kinh tế - xã hội, trên địa bàn tỉnh </w:t>
      </w:r>
      <w:r w:rsidR="009B7376" w:rsidRPr="002C6484">
        <w:t>Tây Ninh</w:t>
      </w:r>
      <w:r w:rsidRPr="002C6484">
        <w:t xml:space="preserve"> hình thành nhiều khu đô thị, khu dân cư tập trung và phát triển nhanh chóng, cùng với đó là sự gia tăng lượng lớn chất thải rắn sinh hoạt cần</w:t>
      </w:r>
      <w:r w:rsidR="00E152DF" w:rsidRPr="002C6484">
        <w:t xml:space="preserve"> phải</w:t>
      </w:r>
      <w:r w:rsidRPr="002C6484">
        <w:t xml:space="preserve"> xử lý. Thời điểm hiện tại, </w:t>
      </w:r>
      <w:r w:rsidR="0009026B" w:rsidRPr="002C6484">
        <w:rPr>
          <w:rStyle w:val="fontstyle01"/>
        </w:rPr>
        <w:t xml:space="preserve">khối lượng chất thải rắn sinh hoạt phát sinh trên địa bàn toàn tỉnh dao động trong khoảng 1.450 - 1.550 tấn /ngày; số liệu năm 2024 ghi nhận tổng khối lượng rác thải sinh hoạt xử lý là 549.190 tấn/năm (trung bình 1.504 tấn/ngày). </w:t>
      </w:r>
      <w:r w:rsidRPr="002C6484">
        <w:t>Do đó, việc nghiên cứu giải pháp giảm lượng rác thải cần xử lý, giảm chi phí xử lý rác thải và tận dụng tối đa rác để tái chế và tái sử dụng đang là vấn đề cấp thiết của tỉnh.</w:t>
      </w:r>
    </w:p>
    <w:p w:rsidR="00E93A01" w:rsidRPr="002C6484" w:rsidRDefault="00E93A01" w:rsidP="00E15CC0">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pPr>
      <w:r w:rsidRPr="002C6484">
        <w:t>Để góp phần giải quyết thực trạng trên, đồng thời thực hiện Quyết định số 491/QĐ-TTg ngày 07/5/2018 của Thủ tướng Chính phủ về việc phê duyệt điều chỉnh Chiến lược quốc gia về quản lý tổng hợp chất thải rắn đến năm 2025, tầm nhìn đến năm 2050; căn cứ nhu cầu quản lý, xử lý chất thải rắn, UBND tỉnh Long An đã ban hành Chỉ thị số 09/CT-UBND ngày 16/8/2018 về tăng cường quản lý chất thải rắn trên địa bàn tỉnh.</w:t>
      </w:r>
    </w:p>
    <w:p w:rsidR="0038671B" w:rsidRPr="002C6484" w:rsidRDefault="001647FA" w:rsidP="00E15CC0">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pPr>
      <w:r w:rsidRPr="002C6484">
        <w:rPr>
          <w:shd w:val="clear" w:color="auto" w:fill="FDFDFD"/>
        </w:rPr>
        <w:t>Từ thực tiễn nêu trên</w:t>
      </w:r>
      <w:r w:rsidR="00EA19EF" w:rsidRPr="002C6484">
        <w:t xml:space="preserve">, việc tổ chức triển khai thực hiện phân loại chất thải rắn sinh hoạt tại nguồn, cùng với việc thiết lập hệ thống hạ tầng kỹ thuật để quản lý chất thải rắn và tăng cường, nâng cao năng lực vận hành cho các cơ sở xử lý chất thải hiện hữu là những giải pháp căn cơ cho vấn đề quản lý chất thải rắn </w:t>
      </w:r>
      <w:r w:rsidR="0038671B" w:rsidRPr="002C6484">
        <w:t>của tỉnh</w:t>
      </w:r>
      <w:r w:rsidR="00EA19EF" w:rsidRPr="002C6484">
        <w:t>.</w:t>
      </w:r>
      <w:r w:rsidR="0038671B" w:rsidRPr="002C6484">
        <w:t xml:space="preserve"> Thời điểm hiện tại</w:t>
      </w:r>
      <w:r w:rsidR="00695B34" w:rsidRPr="002C6484">
        <w:t>, trên địa bàn tỉnh chưa có văn bản quy định thống nhất về</w:t>
      </w:r>
      <w:r w:rsidR="00B3003C" w:rsidRPr="002C6484">
        <w:rPr>
          <w:bCs/>
        </w:rPr>
        <w:t xml:space="preserve"> phân loại chất thải rắn sinh hoạt khác và chính sách khuyến khích việc phân loại riêng chất thải nguy hại trong chất thải rắn sinh hoạt phát sinh từ hộ gia đình, cá nhân để triển khai thực hiện.</w:t>
      </w:r>
      <w:r w:rsidR="00695B34" w:rsidRPr="002C6484">
        <w:t xml:space="preserve"> </w:t>
      </w:r>
    </w:p>
    <w:p w:rsidR="00B059CC" w:rsidRPr="002C6484" w:rsidRDefault="00BB6D10" w:rsidP="00E15CC0">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i/>
        </w:rPr>
      </w:pPr>
      <w:r w:rsidRPr="002C6484">
        <w:t xml:space="preserve">Để </w:t>
      </w:r>
      <w:r w:rsidR="00980253" w:rsidRPr="002C6484">
        <w:t>cụ thể hóa các quy định của Luật bảo vệ môi trường</w:t>
      </w:r>
      <w:r w:rsidRPr="002C6484">
        <w:t xml:space="preserve"> tại địa phương</w:t>
      </w:r>
      <w:r w:rsidR="00B3003C" w:rsidRPr="002C6484">
        <w:t xml:space="preserve">, tạo cơ sở pháp lý thống nhất cho công tác quản lý, </w:t>
      </w:r>
      <w:r w:rsidRPr="002C6484">
        <w:t xml:space="preserve">làm </w:t>
      </w:r>
      <w:r w:rsidR="00E93A01" w:rsidRPr="002C6484">
        <w:t>cơ sở triển khai thực hiện phân loại chất thải rắn sinh hoạt tại nguồn</w:t>
      </w:r>
      <w:r w:rsidR="00A07BDF" w:rsidRPr="002C6484">
        <w:t xml:space="preserve"> trên địa bàn tỉnh</w:t>
      </w:r>
      <w:r w:rsidR="00E93A01" w:rsidRPr="002C6484">
        <w:t>,</w:t>
      </w:r>
      <w:r w:rsidR="00CE3B84" w:rsidRPr="002C6484">
        <w:t xml:space="preserve"> </w:t>
      </w:r>
      <w:r w:rsidR="004A3BC4" w:rsidRPr="002C6484">
        <w:t xml:space="preserve">giải quyết vấn đề </w:t>
      </w:r>
      <w:r w:rsidR="00324B6E" w:rsidRPr="002C6484">
        <w:t xml:space="preserve">căn cơ </w:t>
      </w:r>
      <w:r w:rsidR="004A3BC4" w:rsidRPr="002C6484">
        <w:t>về quản lý chất thải rắn sinh hoạt</w:t>
      </w:r>
      <w:r w:rsidR="00E84F53" w:rsidRPr="002C6484">
        <w:t xml:space="preserve"> hiện nay</w:t>
      </w:r>
      <w:r w:rsidR="00324B6E" w:rsidRPr="002C6484">
        <w:t xml:space="preserve">, </w:t>
      </w:r>
      <w:r w:rsidR="00E93A01" w:rsidRPr="002C6484">
        <w:t xml:space="preserve">việc </w:t>
      </w:r>
      <w:r w:rsidR="00E93A01" w:rsidRPr="002C6484">
        <w:rPr>
          <w:bCs/>
          <w:lang w:val="nl-NL"/>
        </w:rPr>
        <w:t xml:space="preserve">ban hành </w:t>
      </w:r>
      <w:r w:rsidR="009F5998" w:rsidRPr="002C6484">
        <w:rPr>
          <w:bCs/>
          <w:lang w:val="nl-NL"/>
        </w:rPr>
        <w:t>“</w:t>
      </w:r>
      <w:r w:rsidR="00E93A01" w:rsidRPr="002C6484">
        <w:rPr>
          <w:bCs/>
          <w:lang w:val="nl-NL"/>
        </w:rPr>
        <w:t>Quyết định q</w:t>
      </w:r>
      <w:r w:rsidR="00E93A01" w:rsidRPr="002C6484">
        <w:t xml:space="preserve">uy định về phân loại chất thải rắn sinh hoạt </w:t>
      </w:r>
      <w:r w:rsidR="00A07BDF" w:rsidRPr="002C6484">
        <w:t xml:space="preserve">khác và chính sách khuyến khích việc phân loại riêng chất thải nguy hại trong chất thải rắn sinh hoạt phát sinh từ hộ gia đình, cá nhân </w:t>
      </w:r>
      <w:r w:rsidR="004F602C" w:rsidRPr="002C6484">
        <w:t>trên địa bàn tỉnh</w:t>
      </w:r>
      <w:r w:rsidR="00E93A01" w:rsidRPr="002C6484">
        <w:t xml:space="preserve"> </w:t>
      </w:r>
      <w:r w:rsidR="0090672F" w:rsidRPr="002C6484">
        <w:t>Tây Ninh</w:t>
      </w:r>
      <w:r w:rsidR="009F5998" w:rsidRPr="002C6484">
        <w:t xml:space="preserve">” </w:t>
      </w:r>
      <w:r w:rsidR="00E93A01" w:rsidRPr="002C6484">
        <w:t>là cần thiết.</w:t>
      </w:r>
    </w:p>
    <w:p w:rsidR="00B059CC" w:rsidRPr="002C6484" w:rsidRDefault="00EB404A" w:rsidP="00E15CC0">
      <w:pPr>
        <w:pStyle w:val="Bodytext30"/>
        <w:spacing w:before="120" w:after="120" w:line="240" w:lineRule="auto"/>
        <w:ind w:left="20" w:right="20" w:firstLine="544"/>
        <w:jc w:val="both"/>
        <w:rPr>
          <w:rStyle w:val="Bodytext3"/>
          <w:b/>
          <w:iCs/>
          <w:sz w:val="28"/>
          <w:szCs w:val="28"/>
          <w:shd w:val="clear" w:color="auto" w:fill="auto"/>
        </w:rPr>
      </w:pPr>
      <w:r w:rsidRPr="002C6484">
        <w:rPr>
          <w:b/>
          <w:i w:val="0"/>
          <w:sz w:val="28"/>
          <w:szCs w:val="28"/>
        </w:rPr>
        <w:t>II</w:t>
      </w:r>
      <w:r w:rsidR="007E06CC" w:rsidRPr="002C6484">
        <w:rPr>
          <w:b/>
          <w:i w:val="0"/>
          <w:sz w:val="28"/>
          <w:szCs w:val="28"/>
        </w:rPr>
        <w:t xml:space="preserve">. </w:t>
      </w:r>
      <w:r w:rsidR="00A60A13" w:rsidRPr="002C6484">
        <w:rPr>
          <w:b/>
          <w:i w:val="0"/>
          <w:sz w:val="28"/>
          <w:szCs w:val="28"/>
        </w:rPr>
        <w:t>MỤC ĐÍCH BAN HÀNH, QUAN ĐIỂM XÂY DỰNG DỰ THẢO QUYẾT ĐỊNH</w:t>
      </w:r>
    </w:p>
    <w:p w:rsidR="00EB404A" w:rsidRPr="002C6484" w:rsidRDefault="00EB404A" w:rsidP="00E15CC0">
      <w:pPr>
        <w:spacing w:before="120" w:after="120"/>
        <w:ind w:firstLine="544"/>
        <w:jc w:val="both"/>
        <w:rPr>
          <w:b/>
          <w:bCs/>
        </w:rPr>
      </w:pPr>
      <w:r w:rsidRPr="002C6484">
        <w:rPr>
          <w:b/>
          <w:bCs/>
        </w:rPr>
        <w:t>1. Mục đích</w:t>
      </w:r>
      <w:r w:rsidR="00B80856" w:rsidRPr="002C6484">
        <w:rPr>
          <w:b/>
          <w:bCs/>
        </w:rPr>
        <w:t xml:space="preserve"> ban hành Quyết định</w:t>
      </w:r>
    </w:p>
    <w:p w:rsidR="002D2A75" w:rsidRPr="002C6484" w:rsidRDefault="00387F63" w:rsidP="00E15CC0">
      <w:pPr>
        <w:widowControl w:val="0"/>
        <w:autoSpaceDE w:val="0"/>
        <w:autoSpaceDN w:val="0"/>
        <w:adjustRightInd w:val="0"/>
        <w:spacing w:before="120" w:after="120"/>
        <w:ind w:firstLine="567"/>
        <w:jc w:val="both"/>
        <w:rPr>
          <w:color w:val="000000" w:themeColor="text1"/>
        </w:rPr>
      </w:pPr>
      <w:r w:rsidRPr="002C6484">
        <w:rPr>
          <w:color w:val="000000" w:themeColor="text1"/>
        </w:rPr>
        <w:t xml:space="preserve">Đảm bảo các quy định của Luật bảo vệ môi trường số </w:t>
      </w:r>
      <w:r w:rsidR="00A6024B" w:rsidRPr="002C6484">
        <w:rPr>
          <w:color w:val="000000" w:themeColor="text1"/>
        </w:rPr>
        <w:t xml:space="preserve">72/2020/QH14 ngày </w:t>
      </w:r>
      <w:r w:rsidR="00A6024B" w:rsidRPr="002C6484">
        <w:rPr>
          <w:color w:val="000000" w:themeColor="text1"/>
        </w:rPr>
        <w:lastRenderedPageBreak/>
        <w:t>17/11/</w:t>
      </w:r>
      <w:r w:rsidRPr="002C6484">
        <w:rPr>
          <w:color w:val="000000" w:themeColor="text1"/>
        </w:rPr>
        <w:t xml:space="preserve">2020 </w:t>
      </w:r>
      <w:r w:rsidR="002D2A75" w:rsidRPr="002C6484">
        <w:rPr>
          <w:color w:val="000000" w:themeColor="text1"/>
        </w:rPr>
        <w:t>liên quan đến phân loại chất thải rắn sinh hoạt</w:t>
      </w:r>
      <w:r w:rsidR="00A94B40" w:rsidRPr="002C6484">
        <w:rPr>
          <w:color w:val="000000" w:themeColor="text1"/>
        </w:rPr>
        <w:t xml:space="preserve"> được triển khai kịp thời, đồng bộ và có hiệu quả, tạo sự chuyển biến trong công tác quản lý chất thải rắn sinh hoạt nói riêng và chất thải rắn nói chung trên địa bàn tỉnh </w:t>
      </w:r>
      <w:r w:rsidR="00B80856" w:rsidRPr="002C6484">
        <w:rPr>
          <w:color w:val="000000" w:themeColor="text1"/>
        </w:rPr>
        <w:t>Tây Ninh</w:t>
      </w:r>
      <w:r w:rsidR="00BD04BB" w:rsidRPr="002C6484">
        <w:rPr>
          <w:color w:val="000000" w:themeColor="text1"/>
        </w:rPr>
        <w:t xml:space="preserve">. Quy định </w:t>
      </w:r>
      <w:r w:rsidR="00010B34" w:rsidRPr="002C6484">
        <w:rPr>
          <w:color w:val="000000" w:themeColor="text1"/>
        </w:rPr>
        <w:t xml:space="preserve">này cũng quy định rõ trách nhiệm, quyền hạn của các tổ chức, cá nhân có liên quan trong hoạt động phân loại chất thải rắn sinh hoạt </w:t>
      </w:r>
      <w:r w:rsidR="00AD5AA5" w:rsidRPr="002C6484">
        <w:rPr>
          <w:color w:val="000000" w:themeColor="text1"/>
        </w:rPr>
        <w:t>khác</w:t>
      </w:r>
      <w:r w:rsidR="00010B34" w:rsidRPr="002C6484">
        <w:rPr>
          <w:color w:val="000000" w:themeColor="text1"/>
        </w:rPr>
        <w:t>, góp phần nâng cao hiệu quả công tác quản lý chất thải rắn sinh hoạt trên địa bàn</w:t>
      </w:r>
      <w:r w:rsidR="00E16758" w:rsidRPr="002C6484">
        <w:rPr>
          <w:color w:val="000000" w:themeColor="text1"/>
        </w:rPr>
        <w:t xml:space="preserve"> tỉnh</w:t>
      </w:r>
      <w:r w:rsidR="00010B34" w:rsidRPr="002C6484">
        <w:rPr>
          <w:color w:val="000000" w:themeColor="text1"/>
        </w:rPr>
        <w:t>.</w:t>
      </w:r>
    </w:p>
    <w:p w:rsidR="00387F63" w:rsidRPr="002C6484" w:rsidRDefault="00387F63" w:rsidP="00E15CC0">
      <w:pPr>
        <w:spacing w:before="120" w:after="120"/>
        <w:ind w:firstLine="544"/>
        <w:jc w:val="both"/>
        <w:rPr>
          <w:b/>
          <w:bCs/>
        </w:rPr>
      </w:pPr>
      <w:r w:rsidRPr="002C6484">
        <w:rPr>
          <w:b/>
          <w:bCs/>
        </w:rPr>
        <w:t xml:space="preserve">2. Quan điểm xây dựng dự thảo </w:t>
      </w:r>
      <w:r w:rsidR="00E16758" w:rsidRPr="002C6484">
        <w:rPr>
          <w:b/>
          <w:bCs/>
        </w:rPr>
        <w:t>Quyết định</w:t>
      </w:r>
    </w:p>
    <w:p w:rsidR="00D145A9" w:rsidRPr="002C6484" w:rsidRDefault="00D145A9" w:rsidP="00E15CC0">
      <w:pPr>
        <w:widowControl w:val="0"/>
        <w:autoSpaceDE w:val="0"/>
        <w:autoSpaceDN w:val="0"/>
        <w:adjustRightInd w:val="0"/>
        <w:spacing w:before="120" w:after="120"/>
        <w:ind w:firstLine="567"/>
        <w:jc w:val="both"/>
        <w:rPr>
          <w:color w:val="000000" w:themeColor="text1"/>
        </w:rPr>
      </w:pPr>
      <w:r w:rsidRPr="002C6484">
        <w:rPr>
          <w:color w:val="000000" w:themeColor="text1"/>
        </w:rPr>
        <w:t>Quyết định được nghiên cứu xây dựng trên cơ sở tuân thủ quy định của Luật Ban hành văn bản quy phạm pháp luật, Luật Bảo vệ môi trường và các quy định pháp luật có liên quan</w:t>
      </w:r>
      <w:r w:rsidR="001C23E5" w:rsidRPr="002C6484">
        <w:rPr>
          <w:color w:val="000000" w:themeColor="text1"/>
        </w:rPr>
        <w:t>, phù hợp với quan điểm, chủ trương chính sách của Đảng và Nhà nước.</w:t>
      </w:r>
    </w:p>
    <w:p w:rsidR="001C23E5" w:rsidRPr="002C6484" w:rsidRDefault="001C23E5" w:rsidP="00E15CC0">
      <w:pPr>
        <w:widowControl w:val="0"/>
        <w:autoSpaceDE w:val="0"/>
        <w:autoSpaceDN w:val="0"/>
        <w:adjustRightInd w:val="0"/>
        <w:spacing w:before="120" w:after="120"/>
        <w:ind w:firstLine="567"/>
        <w:jc w:val="both"/>
        <w:rPr>
          <w:color w:val="000000" w:themeColor="text1"/>
        </w:rPr>
      </w:pPr>
      <w:r w:rsidRPr="002C6484">
        <w:rPr>
          <w:color w:val="000000" w:themeColor="text1"/>
        </w:rPr>
        <w:t xml:space="preserve"> Quyết định được nghiên cứu xây dựng phù hợ</w:t>
      </w:r>
      <w:r w:rsidR="009932E5" w:rsidRPr="002C6484">
        <w:rPr>
          <w:color w:val="000000" w:themeColor="text1"/>
        </w:rPr>
        <w:t>p</w:t>
      </w:r>
      <w:r w:rsidRPr="002C6484">
        <w:rPr>
          <w:color w:val="000000" w:themeColor="text1"/>
        </w:rPr>
        <w:t xml:space="preserve"> với </w:t>
      </w:r>
      <w:r w:rsidR="009932E5" w:rsidRPr="002C6484">
        <w:rPr>
          <w:color w:val="000000" w:themeColor="text1"/>
        </w:rPr>
        <w:t xml:space="preserve">sự </w:t>
      </w:r>
      <w:r w:rsidRPr="002C6484">
        <w:rPr>
          <w:color w:val="000000" w:themeColor="text1"/>
        </w:rPr>
        <w:t>chỉ đạo và chấ</w:t>
      </w:r>
      <w:r w:rsidR="009932E5" w:rsidRPr="002C6484">
        <w:rPr>
          <w:color w:val="000000" w:themeColor="text1"/>
        </w:rPr>
        <w:t>p thuạn của UBND tỉnh tại Quyết định số 2709/QĐ-UBND ngày 02/4/2021 của UBND tỉnh ban hành Danh mục văn bản quy phạm pháp luật của UBND t</w:t>
      </w:r>
      <w:r w:rsidR="008D29F2" w:rsidRPr="002C6484">
        <w:rPr>
          <w:color w:val="000000" w:themeColor="text1"/>
        </w:rPr>
        <w:t>ỉnh quy định chi tiết các nội dung được Luật giao và phù hợp với thực trạng công tác quản lý trên địa bàn tỉnh.</w:t>
      </w:r>
    </w:p>
    <w:p w:rsidR="00AD491B" w:rsidRPr="002C6484" w:rsidRDefault="008D29F2" w:rsidP="00E15CC0">
      <w:pPr>
        <w:widowControl w:val="0"/>
        <w:autoSpaceDE w:val="0"/>
        <w:autoSpaceDN w:val="0"/>
        <w:adjustRightInd w:val="0"/>
        <w:spacing w:before="120" w:after="120"/>
        <w:ind w:firstLine="567"/>
        <w:jc w:val="both"/>
        <w:rPr>
          <w:b/>
          <w:color w:val="000000" w:themeColor="text1"/>
          <w:lang w:val="sv-SE"/>
        </w:rPr>
      </w:pPr>
      <w:r w:rsidRPr="002C6484">
        <w:rPr>
          <w:color w:val="000000" w:themeColor="text1"/>
        </w:rPr>
        <w:t xml:space="preserve">Những nội dung quy định được </w:t>
      </w:r>
      <w:r w:rsidR="003F3300" w:rsidRPr="002C6484">
        <w:rPr>
          <w:color w:val="000000" w:themeColor="text1"/>
        </w:rPr>
        <w:t xml:space="preserve">xây dựng </w:t>
      </w:r>
      <w:r w:rsidR="008458ED" w:rsidRPr="002C6484">
        <w:rPr>
          <w:color w:val="000000" w:themeColor="text1"/>
        </w:rPr>
        <w:t>b</w:t>
      </w:r>
      <w:r w:rsidR="00AD491B" w:rsidRPr="002C6484">
        <w:rPr>
          <w:color w:val="000000" w:themeColor="text1"/>
        </w:rPr>
        <w:t>ảo đảm phù hợp với thực tế, hợp lý, minh bạch, rõ ràng và dễ tiếp cận.</w:t>
      </w:r>
      <w:r w:rsidR="00030DFE" w:rsidRPr="002C6484">
        <w:rPr>
          <w:color w:val="000000" w:themeColor="text1"/>
        </w:rPr>
        <w:t xml:space="preserve"> </w:t>
      </w:r>
      <w:r w:rsidR="000E714F" w:rsidRPr="002C6484">
        <w:rPr>
          <w:color w:val="000000" w:themeColor="text1"/>
        </w:rPr>
        <w:t>C</w:t>
      </w:r>
      <w:r w:rsidR="00AD491B" w:rsidRPr="002C6484">
        <w:rPr>
          <w:color w:val="000000" w:themeColor="text1"/>
        </w:rPr>
        <w:t xml:space="preserve">ác </w:t>
      </w:r>
      <w:r w:rsidR="008458ED" w:rsidRPr="002C6484">
        <w:rPr>
          <w:color w:val="000000" w:themeColor="text1"/>
        </w:rPr>
        <w:t xml:space="preserve">điều khoản </w:t>
      </w:r>
      <w:r w:rsidR="00AD491B" w:rsidRPr="002C6484">
        <w:rPr>
          <w:color w:val="000000" w:themeColor="text1"/>
        </w:rPr>
        <w:t xml:space="preserve">quy định </w:t>
      </w:r>
      <w:r w:rsidR="000E714F" w:rsidRPr="002C6484">
        <w:rPr>
          <w:color w:val="000000" w:themeColor="text1"/>
        </w:rPr>
        <w:t xml:space="preserve">trong dự thảo </w:t>
      </w:r>
      <w:r w:rsidR="00AD491B" w:rsidRPr="002C6484">
        <w:rPr>
          <w:color w:val="000000" w:themeColor="text1"/>
        </w:rPr>
        <w:t xml:space="preserve">bảo đảm tính đầy đủ, chi tiết, có tính khả thi để triển khai thi hành quy định của Luật </w:t>
      </w:r>
      <w:r w:rsidR="00326F0D" w:rsidRPr="002C6484">
        <w:rPr>
          <w:color w:val="000000" w:themeColor="text1"/>
        </w:rPr>
        <w:t>b</w:t>
      </w:r>
      <w:r w:rsidR="00AD491B" w:rsidRPr="002C6484">
        <w:rPr>
          <w:color w:val="000000" w:themeColor="text1"/>
        </w:rPr>
        <w:t xml:space="preserve">ảo vệ môi trường về việc </w:t>
      </w:r>
      <w:r w:rsidR="00326F0D" w:rsidRPr="002C6484">
        <w:rPr>
          <w:color w:val="000000" w:themeColor="text1"/>
        </w:rPr>
        <w:t>phân loại</w:t>
      </w:r>
      <w:r w:rsidR="00AD491B" w:rsidRPr="002C6484">
        <w:rPr>
          <w:color w:val="000000" w:themeColor="text1"/>
        </w:rPr>
        <w:t xml:space="preserve"> chất thải rắn sinh hoạt.</w:t>
      </w:r>
    </w:p>
    <w:p w:rsidR="004D7A3D" w:rsidRPr="002C6484" w:rsidRDefault="006130C2" w:rsidP="00E15CC0">
      <w:pPr>
        <w:spacing w:before="120" w:after="120"/>
        <w:ind w:firstLine="544"/>
        <w:jc w:val="both"/>
        <w:rPr>
          <w:b/>
        </w:rPr>
      </w:pPr>
      <w:r w:rsidRPr="002C6484">
        <w:rPr>
          <w:b/>
        </w:rPr>
        <w:t>III</w:t>
      </w:r>
      <w:r w:rsidR="007E06CC" w:rsidRPr="002C6484">
        <w:rPr>
          <w:b/>
        </w:rPr>
        <w:t xml:space="preserve">. </w:t>
      </w:r>
      <w:r w:rsidR="004E7F40" w:rsidRPr="002C6484">
        <w:rPr>
          <w:b/>
        </w:rPr>
        <w:t>QUÁ TRÌNH XÂY DỰNG DỰ THẢO QUYẾT ĐỊNH</w:t>
      </w:r>
    </w:p>
    <w:p w:rsidR="0038510B" w:rsidRPr="002C6484" w:rsidRDefault="0038510B" w:rsidP="00E15CC0">
      <w:pPr>
        <w:spacing w:before="120" w:after="120"/>
        <w:ind w:firstLine="544"/>
        <w:jc w:val="both"/>
      </w:pPr>
      <w:r w:rsidRPr="002C6484">
        <w:t>Theo quy định của Luật Ban hành văn bản quy phạm pháp luật, Sở Nông nghiệp và Môi trường đã chủ trì</w:t>
      </w:r>
      <w:r w:rsidR="00A927D8" w:rsidRPr="002C6484">
        <w:t>, phối hợp với các cơ quan, đơn vị, địa phương liên quan thực hiện các công việc sau:</w:t>
      </w:r>
    </w:p>
    <w:p w:rsidR="0068453C" w:rsidRPr="002C6484" w:rsidRDefault="00340A81" w:rsidP="00E15CC0">
      <w:pPr>
        <w:spacing w:before="120" w:after="120"/>
        <w:ind w:firstLine="544"/>
        <w:jc w:val="both"/>
        <w:rPr>
          <w:b/>
          <w:bCs/>
        </w:rPr>
      </w:pPr>
      <w:r w:rsidRPr="002C6484">
        <w:rPr>
          <w:b/>
          <w:bCs/>
        </w:rPr>
        <w:t xml:space="preserve">1. </w:t>
      </w:r>
      <w:r w:rsidR="0068453C" w:rsidRPr="002C6484">
        <w:rPr>
          <w:b/>
          <w:bCs/>
        </w:rPr>
        <w:t>Đăng ký xây dựng Quyết định</w:t>
      </w:r>
    </w:p>
    <w:p w:rsidR="00340A81" w:rsidRPr="002C6484" w:rsidRDefault="007D2379" w:rsidP="00E15CC0">
      <w:pPr>
        <w:spacing w:before="120" w:after="120"/>
        <w:ind w:firstLine="544"/>
        <w:jc w:val="both"/>
        <w:rPr>
          <w:b/>
          <w:bCs/>
        </w:rPr>
      </w:pPr>
      <w:r w:rsidRPr="002C6484">
        <w:rPr>
          <w:b/>
          <w:bCs/>
        </w:rPr>
        <w:t xml:space="preserve">2. </w:t>
      </w:r>
      <w:r w:rsidR="00340A81" w:rsidRPr="002C6484">
        <w:rPr>
          <w:b/>
          <w:bCs/>
        </w:rPr>
        <w:t>Xây dựng dự thảo</w:t>
      </w:r>
    </w:p>
    <w:p w:rsidR="007D2379" w:rsidRPr="002C6484" w:rsidRDefault="007D2379" w:rsidP="00E15CC0">
      <w:pPr>
        <w:spacing w:before="120" w:after="120"/>
        <w:ind w:firstLine="544"/>
        <w:jc w:val="both"/>
      </w:pPr>
      <w:r w:rsidRPr="002C6484">
        <w:t>- Thành lập Tổ soạn thảo</w:t>
      </w:r>
      <w:r w:rsidR="004F7908" w:rsidRPr="002C6484">
        <w:t xml:space="preserve"> Quyết định quy định về phân loại chất thải rắn sinh hoạt khác và chính sách khuyến khích việc phân loại riêng chất thải nguy hại trong chất thải rắn sinh hoạt phát sinh từ hộ gia đình, cá nhân</w:t>
      </w:r>
      <w:r w:rsidR="004F7908" w:rsidRPr="002C6484">
        <w:rPr>
          <w:color w:val="000000" w:themeColor="text1"/>
        </w:rPr>
        <w:t xml:space="preserve"> trên địa bàn tỉnh Tây Ninh.</w:t>
      </w:r>
    </w:p>
    <w:p w:rsidR="00A927D8" w:rsidRPr="002C6484" w:rsidRDefault="007D2379" w:rsidP="00E15CC0">
      <w:pPr>
        <w:spacing w:before="120" w:after="120"/>
        <w:ind w:firstLine="544"/>
        <w:jc w:val="both"/>
        <w:rPr>
          <w:bCs/>
        </w:rPr>
      </w:pPr>
      <w:r w:rsidRPr="002C6484">
        <w:t xml:space="preserve">- </w:t>
      </w:r>
      <w:r w:rsidR="00340A81" w:rsidRPr="002C6484">
        <w:t xml:space="preserve">Trên cơ sở các quy định pháp luật có liên quan và tham khảo quy định về </w:t>
      </w:r>
      <w:r w:rsidR="00340A81" w:rsidRPr="002C6484">
        <w:rPr>
          <w:bCs/>
        </w:rPr>
        <w:t xml:space="preserve">phân loại chất thải rắn sinh hoạt khác và chính sách khuyến khích việc phân loại riêng chất thải nguy hại trong chất thải rắn sinh hoạt phát sinh từ hộ gia đình, cá nhân </w:t>
      </w:r>
      <w:r w:rsidR="0056156A" w:rsidRPr="002C6484">
        <w:rPr>
          <w:bCs/>
        </w:rPr>
        <w:t>của các tỉnh, thành</w:t>
      </w:r>
      <w:r w:rsidR="005E3ACC" w:rsidRPr="002C6484">
        <w:rPr>
          <w:bCs/>
        </w:rPr>
        <w:t xml:space="preserve"> trên cả nước</w:t>
      </w:r>
      <w:r w:rsidR="002B5B7D" w:rsidRPr="002C6484">
        <w:rPr>
          <w:bCs/>
        </w:rPr>
        <w:t xml:space="preserve">, Sở Nông nghiệp và môi trường đã xây dựng hồ sơ dự thảo Quyết định ban hành Quy định phân loại chất thải rắn sinh hoạt khác và chính sách khuyến khích việc phân loại riêng chất thải nguy hại trong chất thải rắn sinh hoạt phát sinh từ hộ gia đình, cá nhân trên địa bàn tỉnh Tây Ninh để lấy ý kiến, bao gồm </w:t>
      </w:r>
      <w:r w:rsidR="00527FC0" w:rsidRPr="002C6484">
        <w:rPr>
          <w:bCs/>
        </w:rPr>
        <w:t>dự thảo các tài liệu sau đây:</w:t>
      </w:r>
    </w:p>
    <w:p w:rsidR="00527FC0" w:rsidRPr="002C6484" w:rsidRDefault="00527FC0" w:rsidP="00E15CC0">
      <w:pPr>
        <w:spacing w:before="120" w:after="120"/>
        <w:ind w:firstLine="567"/>
        <w:jc w:val="both"/>
      </w:pPr>
      <w:r w:rsidRPr="002C6484">
        <w:t>a) Tờ trình;</w:t>
      </w:r>
    </w:p>
    <w:p w:rsidR="00527FC0" w:rsidRPr="002C6484" w:rsidRDefault="00527FC0" w:rsidP="00E15CC0">
      <w:pPr>
        <w:spacing w:before="120" w:after="120"/>
        <w:ind w:firstLine="567"/>
        <w:jc w:val="both"/>
      </w:pPr>
      <w:r w:rsidRPr="002C6484">
        <w:t>b) Dự thảo Quyết định;</w:t>
      </w:r>
    </w:p>
    <w:p w:rsidR="00527FC0" w:rsidRPr="002C6484" w:rsidRDefault="00527FC0" w:rsidP="00E15CC0">
      <w:pPr>
        <w:spacing w:before="120" w:after="120"/>
        <w:ind w:firstLine="567"/>
        <w:jc w:val="both"/>
      </w:pPr>
      <w:r w:rsidRPr="002C6484">
        <w:lastRenderedPageBreak/>
        <w:t>c) Báo cáo đánh giá thực trạng quan hệ xã hội liên quan đến dự thảo Quyết định kèm theo Phụ lục rà soát các chủ trương, đường lối của Đảng, văn bản quy phạm pháp luật có liên quan;</w:t>
      </w:r>
    </w:p>
    <w:p w:rsidR="00527FC0" w:rsidRPr="002C6484" w:rsidRDefault="00A264CC" w:rsidP="00E15CC0">
      <w:pPr>
        <w:spacing w:before="120" w:after="120"/>
        <w:ind w:firstLine="567"/>
        <w:jc w:val="both"/>
      </w:pPr>
      <w:r w:rsidRPr="002C6484">
        <w:t>d) Bản so sánh, thuyết minh nội dung dự thảo.</w:t>
      </w:r>
    </w:p>
    <w:p w:rsidR="00A264CC" w:rsidRPr="002C6484" w:rsidRDefault="00197093" w:rsidP="00E15CC0">
      <w:pPr>
        <w:spacing w:before="120" w:after="120"/>
        <w:ind w:firstLine="567"/>
        <w:jc w:val="both"/>
        <w:rPr>
          <w:b/>
          <w:bCs/>
        </w:rPr>
      </w:pPr>
      <w:r w:rsidRPr="002C6484">
        <w:rPr>
          <w:b/>
          <w:bCs/>
        </w:rPr>
        <w:t>3</w:t>
      </w:r>
      <w:r w:rsidR="00A264CC" w:rsidRPr="002C6484">
        <w:rPr>
          <w:b/>
          <w:bCs/>
        </w:rPr>
        <w:t>. Tổ chức lấy ý kiến</w:t>
      </w:r>
    </w:p>
    <w:p w:rsidR="00A351A9" w:rsidRPr="002C6484" w:rsidRDefault="00A264CC" w:rsidP="00E15CC0">
      <w:pPr>
        <w:spacing w:before="120" w:after="120"/>
        <w:ind w:firstLine="567"/>
        <w:jc w:val="both"/>
        <w:rPr>
          <w:color w:val="000000"/>
        </w:rPr>
      </w:pPr>
      <w:r w:rsidRPr="002C6484">
        <w:t>Ngày    /     /2025, Sở Nông nghiệp và Môi trường tổ chức lấy ý kiến của các cơ quan, đơn vị, địa phương (</w:t>
      </w:r>
      <w:r w:rsidRPr="002C6484">
        <w:rPr>
          <w:i/>
          <w:iCs/>
        </w:rPr>
        <w:t>theo Công văn số          /SNNM</w:t>
      </w:r>
      <w:r w:rsidR="00B22388" w:rsidRPr="002C6484">
        <w:rPr>
          <w:i/>
          <w:iCs/>
        </w:rPr>
        <w:t>T</w:t>
      </w:r>
      <w:r w:rsidRPr="002C6484">
        <w:rPr>
          <w:i/>
          <w:iCs/>
        </w:rPr>
        <w:t>-MTBĐKH ngày</w:t>
      </w:r>
      <w:r w:rsidR="00C8752D" w:rsidRPr="002C6484">
        <w:rPr>
          <w:i/>
          <w:iCs/>
        </w:rPr>
        <w:t xml:space="preserve"> </w:t>
      </w:r>
      <w:r w:rsidR="00B22388" w:rsidRPr="002C6484">
        <w:rPr>
          <w:i/>
          <w:iCs/>
          <w:color w:val="FFFFFF" w:themeColor="background1"/>
        </w:rPr>
        <w:t>….</w:t>
      </w:r>
      <w:r w:rsidRPr="002C6484">
        <w:rPr>
          <w:i/>
          <w:iCs/>
        </w:rPr>
        <w:t>/    /</w:t>
      </w:r>
      <w:r w:rsidR="00B22388" w:rsidRPr="002C6484">
        <w:rPr>
          <w:i/>
          <w:iCs/>
        </w:rPr>
        <w:t>2025</w:t>
      </w:r>
      <w:r w:rsidR="00B22388" w:rsidRPr="002C6484">
        <w:t xml:space="preserve">) đối với các nội dung tại hồ sơ dự thảo Quyết định; đồng thời đăng tải công </w:t>
      </w:r>
      <w:r w:rsidR="00897DAB" w:rsidRPr="002C6484">
        <w:rPr>
          <w:color w:val="000000"/>
        </w:rPr>
        <w:t>khai trên Cổng thông tin điện tử của tỉnh và Trang thông tin điện tử của Sở Nông nghiệp và Môi trường trong thời gian ít nhất là 10 ngày theo quy định để các cá nhân, tổ chức tham gia ý kiến.</w:t>
      </w:r>
    </w:p>
    <w:p w:rsidR="00A351A9" w:rsidRPr="002C6484" w:rsidRDefault="00197093" w:rsidP="00E15CC0">
      <w:pPr>
        <w:pBdr>
          <w:top w:val="none" w:sz="0" w:space="0" w:color="auto"/>
          <w:left w:val="none" w:sz="0" w:space="0" w:color="auto"/>
          <w:bottom w:val="none" w:sz="0" w:space="0" w:color="auto"/>
          <w:right w:val="none" w:sz="0" w:space="0" w:color="auto"/>
          <w:between w:val="none" w:sz="0" w:space="0" w:color="auto"/>
        </w:pBdr>
        <w:tabs>
          <w:tab w:val="left" w:pos="993"/>
        </w:tabs>
        <w:spacing w:before="120" w:after="120"/>
        <w:ind w:firstLine="567"/>
        <w:jc w:val="both"/>
      </w:pPr>
      <w:r w:rsidRPr="002C6484">
        <w:rPr>
          <w:b/>
          <w:bCs/>
          <w:color w:val="000000"/>
        </w:rPr>
        <w:t>4</w:t>
      </w:r>
      <w:r w:rsidR="00A351A9" w:rsidRPr="002C6484">
        <w:rPr>
          <w:b/>
          <w:bCs/>
          <w:color w:val="000000"/>
        </w:rPr>
        <w:t>. Tổng hợp ý kiến, hoàn chỉnh dự thảo</w:t>
      </w:r>
    </w:p>
    <w:p w:rsidR="00A351A9" w:rsidRPr="002C6484" w:rsidRDefault="00A351A9" w:rsidP="00E15CC0">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pPr>
      <w:bookmarkStart w:id="1" w:name="_Hlk199335003"/>
      <w:r w:rsidRPr="002C6484">
        <w:rPr>
          <w:color w:val="000000"/>
        </w:rPr>
        <w:t xml:space="preserve">Sau khi hết thời hạn góp ý, Sở Nông nghiệp và Môi trường đã nhận được ….. văn bản góp ý của các cơ quan, đơn vị, địa phương. Trong đó, có …. ý kiến thống nhất với hồ sơ dự thảo Quyết định và có ….. ý kiến đề nghị bổ sung, điều chỉnh hoặc giải trình thêm. </w:t>
      </w:r>
      <w:bookmarkEnd w:id="1"/>
    </w:p>
    <w:p w:rsidR="00C8752D" w:rsidRPr="002C6484" w:rsidRDefault="00A351A9" w:rsidP="00E15CC0">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pPr>
      <w:r w:rsidRPr="002C6484">
        <w:rPr>
          <w:color w:val="000000"/>
        </w:rPr>
        <w:t xml:space="preserve">Căn cứ ý kiến của các đơn vị, tổ chức, cá nhân, Sở Nông nghiệp và Môi trường đã tổng hợp, nghiên cứu tiếp thu, bổ sung, hoàn chỉnh hồ sơ dự thảo Quyết định; đăng tải bản tổng hợp ý kiến, tiếp thu, giải trình ý kiến góp ý trên Trang thông tin điện tử của Sở Nông nghiệp và Môi trường trong thời gian ít nhất là 30 ngày </w:t>
      </w:r>
      <w:r w:rsidR="00C8752D" w:rsidRPr="002C6484">
        <w:t>(</w:t>
      </w:r>
      <w:r w:rsidR="00C8752D" w:rsidRPr="002C6484">
        <w:rPr>
          <w:i/>
          <w:iCs/>
        </w:rPr>
        <w:t xml:space="preserve">theo Công văn số          /SNNMT-MTBĐKH ngày </w:t>
      </w:r>
      <w:r w:rsidR="00C8752D" w:rsidRPr="002C6484">
        <w:rPr>
          <w:i/>
          <w:iCs/>
          <w:color w:val="FFFFFF" w:themeColor="background1"/>
        </w:rPr>
        <w:t>….</w:t>
      </w:r>
      <w:r w:rsidR="00C8752D" w:rsidRPr="002C6484">
        <w:rPr>
          <w:i/>
          <w:iCs/>
        </w:rPr>
        <w:t>/    /2025</w:t>
      </w:r>
      <w:r w:rsidR="00C8752D" w:rsidRPr="002C6484">
        <w:t>).</w:t>
      </w:r>
    </w:p>
    <w:p w:rsidR="00A351A9" w:rsidRPr="002C6484" w:rsidRDefault="00197093" w:rsidP="00E15CC0">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pPr>
      <w:r w:rsidRPr="002C6484">
        <w:rPr>
          <w:b/>
          <w:bCs/>
        </w:rPr>
        <w:t>5</w:t>
      </w:r>
      <w:r w:rsidR="0078370C" w:rsidRPr="002C6484">
        <w:rPr>
          <w:b/>
          <w:bCs/>
        </w:rPr>
        <w:t>.</w:t>
      </w:r>
      <w:r w:rsidR="0078370C" w:rsidRPr="002C6484">
        <w:t xml:space="preserve"> </w:t>
      </w:r>
      <w:r w:rsidR="00A351A9" w:rsidRPr="002C6484">
        <w:rPr>
          <w:b/>
          <w:bCs/>
          <w:color w:val="000000"/>
        </w:rPr>
        <w:t>Thẩm định dự thảo</w:t>
      </w:r>
    </w:p>
    <w:p w:rsidR="00A351A9" w:rsidRPr="002C6484" w:rsidRDefault="0078370C" w:rsidP="00E15CC0">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pPr>
      <w:bookmarkStart w:id="2" w:name="_Hlk199335356"/>
      <w:r w:rsidRPr="002C6484">
        <w:t xml:space="preserve">Ngày    /     /2025, </w:t>
      </w:r>
      <w:r w:rsidR="00A351A9" w:rsidRPr="002C6484">
        <w:rPr>
          <w:color w:val="000000"/>
        </w:rPr>
        <w:t xml:space="preserve">Sở Nông nghiệp và Môi trường có </w:t>
      </w:r>
      <w:r w:rsidRPr="002C6484">
        <w:t xml:space="preserve">Công văn số </w:t>
      </w:r>
      <w:r w:rsidRPr="002C6484">
        <w:rPr>
          <w:color w:val="FFFFFF" w:themeColor="background1"/>
        </w:rPr>
        <w:t>……</w:t>
      </w:r>
      <w:r w:rsidRPr="002C6484">
        <w:t>/SNNMT-MTBĐKH</w:t>
      </w:r>
      <w:r w:rsidRPr="002C6484">
        <w:rPr>
          <w:i/>
          <w:iCs/>
        </w:rPr>
        <w:t xml:space="preserve"> </w:t>
      </w:r>
      <w:r w:rsidR="00A351A9" w:rsidRPr="002C6484">
        <w:rPr>
          <w:color w:val="000000"/>
        </w:rPr>
        <w:t>gửi hồ sơ dự thảo Quyết định đề nghị Sở Tư pháp thẩm định văn bản theo quy trình thủ tục ban hành văn bản quy phạm pháp luật</w:t>
      </w:r>
      <w:r w:rsidR="00A351A9" w:rsidRPr="002C6484">
        <w:rPr>
          <w:i/>
          <w:iCs/>
          <w:color w:val="000000"/>
        </w:rPr>
        <w:t>.</w:t>
      </w:r>
      <w:bookmarkEnd w:id="2"/>
    </w:p>
    <w:p w:rsidR="00A351A9" w:rsidRPr="002C6484" w:rsidRDefault="00A7751A" w:rsidP="00E15CC0">
      <w:pPr>
        <w:widowControl w:val="0"/>
        <w:pBdr>
          <w:top w:val="none" w:sz="0" w:space="0" w:color="auto"/>
          <w:left w:val="none" w:sz="0" w:space="0" w:color="auto"/>
          <w:bottom w:val="none" w:sz="0" w:space="0" w:color="auto"/>
          <w:right w:val="none" w:sz="0" w:space="0" w:color="auto"/>
          <w:between w:val="none" w:sz="0" w:space="0" w:color="auto"/>
        </w:pBdr>
        <w:spacing w:before="120" w:after="120"/>
        <w:ind w:firstLine="567"/>
        <w:jc w:val="both"/>
      </w:pPr>
      <w:r w:rsidRPr="002C6484">
        <w:t xml:space="preserve">Ngày    /     /2025, </w:t>
      </w:r>
      <w:r w:rsidR="00A351A9" w:rsidRPr="002C6484">
        <w:rPr>
          <w:color w:val="000000"/>
        </w:rPr>
        <w:t xml:space="preserve">Sở Tư pháp có Báo cáo số </w:t>
      </w:r>
      <w:r w:rsidR="00A351A9" w:rsidRPr="002C6484">
        <w:rPr>
          <w:color w:val="FFFFFF" w:themeColor="background1"/>
        </w:rPr>
        <w:t>.......</w:t>
      </w:r>
      <w:r w:rsidR="00A351A9" w:rsidRPr="002C6484">
        <w:rPr>
          <w:color w:val="000000"/>
        </w:rPr>
        <w:t xml:space="preserve">/BC-STP thẩm định hồ sơ dự thảo Quyết định của UBND tỉnh ban hành Quy định </w:t>
      </w:r>
      <w:r w:rsidRPr="002C6484">
        <w:rPr>
          <w:bCs/>
        </w:rPr>
        <w:t>về phân loại chất thải rắn sinh hoạt khác và chính sách khuyến khích việc phân loại riêng chất thải nguy hại trong chất thải rắn sinh hoạt phát sinh từ hộ gia đình, cá nhân</w:t>
      </w:r>
      <w:r w:rsidRPr="002C6484">
        <w:rPr>
          <w:bCs/>
          <w:color w:val="000000" w:themeColor="text1"/>
        </w:rPr>
        <w:t xml:space="preserve"> trên địa bàn tỉnh Tây Ninh</w:t>
      </w:r>
      <w:r w:rsidR="00A351A9" w:rsidRPr="002C6484">
        <w:rPr>
          <w:color w:val="000000"/>
        </w:rPr>
        <w:t>.</w:t>
      </w:r>
    </w:p>
    <w:p w:rsidR="00A351A9" w:rsidRPr="002C6484" w:rsidRDefault="00197093" w:rsidP="00E15CC0">
      <w:pPr>
        <w:pBdr>
          <w:top w:val="none" w:sz="0" w:space="0" w:color="auto"/>
          <w:left w:val="none" w:sz="0" w:space="0" w:color="auto"/>
          <w:bottom w:val="none" w:sz="0" w:space="0" w:color="auto"/>
          <w:right w:val="none" w:sz="0" w:space="0" w:color="auto"/>
          <w:between w:val="none" w:sz="0" w:space="0" w:color="auto"/>
        </w:pBdr>
        <w:tabs>
          <w:tab w:val="left" w:pos="993"/>
        </w:tabs>
        <w:spacing w:before="120" w:after="120"/>
        <w:ind w:firstLine="567"/>
        <w:jc w:val="both"/>
      </w:pPr>
      <w:r w:rsidRPr="002C6484">
        <w:rPr>
          <w:b/>
          <w:bCs/>
          <w:color w:val="000000"/>
        </w:rPr>
        <w:t>6</w:t>
      </w:r>
      <w:r w:rsidR="00A7751A" w:rsidRPr="002C6484">
        <w:rPr>
          <w:b/>
          <w:bCs/>
          <w:color w:val="000000"/>
        </w:rPr>
        <w:t xml:space="preserve">. </w:t>
      </w:r>
      <w:r w:rsidR="00A351A9" w:rsidRPr="002C6484">
        <w:rPr>
          <w:b/>
          <w:bCs/>
          <w:color w:val="000000"/>
        </w:rPr>
        <w:t>Tiếp thu, giải trình ý kiến thẩm định của Sở Tư pháp</w:t>
      </w:r>
    </w:p>
    <w:p w:rsidR="00A351A9" w:rsidRPr="002C6484" w:rsidRDefault="00A351A9" w:rsidP="00E15CC0">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pPr>
      <w:r w:rsidRPr="002C6484">
        <w:rPr>
          <w:color w:val="000000"/>
        </w:rPr>
        <w:t xml:space="preserve">Sở Nông nghiệp và Môi trường đã tiếp thu, điều chỉnh theo ý kiến thẩm định của Sở Tư pháp và hoàn chỉnh dự thảo Quyết định </w:t>
      </w:r>
      <w:r w:rsidR="00197093" w:rsidRPr="002C6484">
        <w:rPr>
          <w:color w:val="000000"/>
        </w:rPr>
        <w:t>tại</w:t>
      </w:r>
      <w:r w:rsidRPr="002C6484">
        <w:rPr>
          <w:color w:val="000000"/>
        </w:rPr>
        <w:t xml:space="preserve"> Báo cáo </w:t>
      </w:r>
      <w:r w:rsidR="00BC38FC" w:rsidRPr="002C6484">
        <w:rPr>
          <w:color w:val="000000"/>
        </w:rPr>
        <w:t>số         /BC-SNNMT ngày    /    /2025</w:t>
      </w:r>
      <w:r w:rsidRPr="002C6484">
        <w:rPr>
          <w:color w:val="000000"/>
        </w:rPr>
        <w:t xml:space="preserve">, tổng hợp hồ sơ trình </w:t>
      </w:r>
      <w:r w:rsidR="000154C2" w:rsidRPr="002C6484">
        <w:rPr>
          <w:color w:val="000000"/>
        </w:rPr>
        <w:t>UBND</w:t>
      </w:r>
      <w:r w:rsidRPr="002C6484">
        <w:rPr>
          <w:color w:val="000000"/>
        </w:rPr>
        <w:t xml:space="preserve"> tỉnh.</w:t>
      </w:r>
    </w:p>
    <w:p w:rsidR="00AC0644" w:rsidRPr="002C6484" w:rsidRDefault="00AC0644" w:rsidP="00E15CC0">
      <w:pPr>
        <w:widowControl w:val="0"/>
        <w:spacing w:before="120" w:after="120"/>
        <w:ind w:firstLine="567"/>
        <w:jc w:val="both"/>
      </w:pPr>
      <w:r w:rsidRPr="002C6484">
        <w:rPr>
          <w:b/>
          <w:bCs/>
          <w:color w:val="000000"/>
        </w:rPr>
        <w:t>IV. BỐ CỤC VÀ NỘI DUNG CƠ BẢN CỦA DỰ THẢO VĂN BẢN</w:t>
      </w:r>
    </w:p>
    <w:p w:rsidR="004C0455" w:rsidRPr="002C6484" w:rsidRDefault="00730C09" w:rsidP="00E15CC0">
      <w:pPr>
        <w:widowControl w:val="0"/>
        <w:spacing w:before="120" w:after="120"/>
        <w:ind w:firstLine="567"/>
        <w:jc w:val="both"/>
        <w:rPr>
          <w:b/>
          <w:bCs/>
          <w:color w:val="000000"/>
        </w:rPr>
      </w:pPr>
      <w:r w:rsidRPr="002C6484">
        <w:rPr>
          <w:b/>
          <w:bCs/>
          <w:color w:val="000000"/>
        </w:rPr>
        <w:t xml:space="preserve">1. </w:t>
      </w:r>
      <w:r w:rsidR="004C0455" w:rsidRPr="002C6484">
        <w:rPr>
          <w:b/>
          <w:bCs/>
          <w:color w:val="000000"/>
        </w:rPr>
        <w:t>Phạm vi điều chỉnh và đối tượng áp dụng</w:t>
      </w:r>
    </w:p>
    <w:p w:rsidR="004C0455" w:rsidRPr="002C6484" w:rsidRDefault="004C0455" w:rsidP="004C0455">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pPr>
      <w:r w:rsidRPr="002C6484">
        <w:rPr>
          <w:color w:val="000000"/>
        </w:rPr>
        <w:t>a) Phạm vi điều chỉnh.</w:t>
      </w:r>
    </w:p>
    <w:p w:rsidR="004C0455" w:rsidRPr="002C6484" w:rsidRDefault="004C0455" w:rsidP="004C0455">
      <w:pPr>
        <w:widowControl w:val="0"/>
        <w:spacing w:before="120" w:after="120"/>
        <w:ind w:firstLine="567"/>
        <w:jc w:val="both"/>
        <w:rPr>
          <w:b/>
          <w:bCs/>
          <w:color w:val="000000"/>
        </w:rPr>
      </w:pPr>
      <w:r w:rsidRPr="002C6484">
        <w:rPr>
          <w:color w:val="000000"/>
        </w:rPr>
        <w:t>b) Đối tượng áp dụng.</w:t>
      </w:r>
    </w:p>
    <w:p w:rsidR="00AC0644" w:rsidRPr="002C6484" w:rsidRDefault="004C0455" w:rsidP="00E15CC0">
      <w:pPr>
        <w:widowControl w:val="0"/>
        <w:spacing w:before="120" w:after="120"/>
        <w:ind w:firstLine="567"/>
        <w:jc w:val="both"/>
      </w:pPr>
      <w:r w:rsidRPr="002C6484">
        <w:rPr>
          <w:b/>
          <w:bCs/>
          <w:color w:val="000000"/>
        </w:rPr>
        <w:t xml:space="preserve">2. </w:t>
      </w:r>
      <w:r w:rsidR="00AC0644" w:rsidRPr="002C6484">
        <w:rPr>
          <w:b/>
          <w:bCs/>
          <w:color w:val="000000"/>
        </w:rPr>
        <w:t>Bố cục</w:t>
      </w:r>
    </w:p>
    <w:p w:rsidR="00AC0644" w:rsidRPr="002C6484" w:rsidRDefault="00AC0644" w:rsidP="00E15CC0">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pPr>
      <w:r w:rsidRPr="002C6484">
        <w:rPr>
          <w:color w:val="000000"/>
        </w:rPr>
        <w:lastRenderedPageBreak/>
        <w:t>a) Dự thảo Quyết định gồm 03 Điều.</w:t>
      </w:r>
    </w:p>
    <w:p w:rsidR="00AC0644" w:rsidRPr="00B8624C" w:rsidRDefault="00AC0644" w:rsidP="00E15CC0">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pPr>
      <w:r w:rsidRPr="002C6484">
        <w:rPr>
          <w:color w:val="000000"/>
        </w:rPr>
        <w:t>b) Dự thảo Quy định ban hành kè</w:t>
      </w:r>
      <w:r w:rsidRPr="00B8624C">
        <w:t xml:space="preserve">m theo Quyết định gồm </w:t>
      </w:r>
      <w:r w:rsidR="0028101B" w:rsidRPr="00B8624C">
        <w:t>1</w:t>
      </w:r>
      <w:r w:rsidR="006B26F2" w:rsidRPr="00B8624C">
        <w:t>4</w:t>
      </w:r>
      <w:r w:rsidRPr="00B8624C">
        <w:t xml:space="preserve"> Điều.</w:t>
      </w:r>
    </w:p>
    <w:p w:rsidR="00AC0644" w:rsidRPr="00B8624C" w:rsidRDefault="004C0455" w:rsidP="00E15CC0">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pPr>
      <w:r w:rsidRPr="00B8624C">
        <w:rPr>
          <w:b/>
          <w:bCs/>
        </w:rPr>
        <w:t>3</w:t>
      </w:r>
      <w:r w:rsidR="00AC0644" w:rsidRPr="00B8624C">
        <w:rPr>
          <w:b/>
          <w:bCs/>
        </w:rPr>
        <w:t>. Nội dung cơ bản của dự thảo Quy định</w:t>
      </w:r>
    </w:p>
    <w:p w:rsidR="004D7A3D" w:rsidRPr="00B8624C" w:rsidRDefault="004D7A3D" w:rsidP="00E15CC0">
      <w:pPr>
        <w:spacing w:before="120" w:after="120"/>
        <w:ind w:firstLine="544"/>
        <w:jc w:val="both"/>
      </w:pPr>
      <w:r w:rsidRPr="00B8624C">
        <w:rPr>
          <w:bCs/>
          <w:lang w:val="nl-NL"/>
        </w:rPr>
        <w:t xml:space="preserve">Dự thảo Quyết định </w:t>
      </w:r>
      <w:r w:rsidRPr="00B8624C">
        <w:t xml:space="preserve">có thể thức trình bày là Quyết định ban hành Quy định kèm theo, với bố cục các nội dung chính của Quy định kèm theo gồm 03 Chương và </w:t>
      </w:r>
      <w:r w:rsidR="00107240" w:rsidRPr="00B8624C">
        <w:t>1</w:t>
      </w:r>
      <w:r w:rsidR="00DA6A4D" w:rsidRPr="00B8624C">
        <w:t>5</w:t>
      </w:r>
      <w:r w:rsidRPr="00B8624C">
        <w:t xml:space="preserve"> Điều, cụ thể như sau:</w:t>
      </w:r>
    </w:p>
    <w:p w:rsidR="004D7A3D" w:rsidRPr="00B8624C" w:rsidRDefault="004D7A3D" w:rsidP="00E15CC0">
      <w:pPr>
        <w:spacing w:before="120" w:after="120"/>
        <w:ind w:firstLine="544"/>
        <w:jc w:val="both"/>
      </w:pPr>
      <w:r w:rsidRPr="00B8624C">
        <w:rPr>
          <w:b/>
          <w:bCs/>
        </w:rPr>
        <w:t>Chương I.</w:t>
      </w:r>
      <w:r w:rsidRPr="00B8624C">
        <w:t xml:space="preserve"> Quy định chung (Từ Điều 1 đến Điều 4): nội dung quy định về phạm vi điều chỉnh; đối tượng áp dụng; giải thích từ ngữ; Những nguyên tắc chung về phân loại chất thải rắn sinh hoạt khác, phân loại riêng chất thải nguy hại trong chất thải rắn sinh hoạt</w:t>
      </w:r>
      <w:r w:rsidR="00EA2377" w:rsidRPr="00B8624C">
        <w:t>.</w:t>
      </w:r>
    </w:p>
    <w:p w:rsidR="004D7A3D" w:rsidRPr="00B8624C" w:rsidRDefault="004D7A3D" w:rsidP="00E15CC0">
      <w:pPr>
        <w:spacing w:before="120" w:after="120"/>
        <w:ind w:firstLine="544"/>
        <w:jc w:val="both"/>
        <w:rPr>
          <w:b/>
        </w:rPr>
      </w:pPr>
      <w:r w:rsidRPr="00B8624C">
        <w:rPr>
          <w:b/>
          <w:bCs/>
        </w:rPr>
        <w:t>Chương II.</w:t>
      </w:r>
      <w:r w:rsidRPr="00B8624C">
        <w:t xml:space="preserve"> Quy định cụ thể (</w:t>
      </w:r>
      <w:r w:rsidR="00107240" w:rsidRPr="00B8624C">
        <w:t xml:space="preserve">Từ Điều 5 đến Điều </w:t>
      </w:r>
      <w:r w:rsidR="0032141C" w:rsidRPr="00B8624C">
        <w:t>8</w:t>
      </w:r>
      <w:r w:rsidRPr="00B8624C">
        <w:t>)</w:t>
      </w:r>
      <w:r w:rsidR="00107240" w:rsidRPr="00B8624C">
        <w:t>: nội dung quy định việc phân loại chất thải rắn sinh hoạt khác; bao bì và thiết bị chứa chất thải rắn sinh hoạt sau phân loại; chính sách khuyến khích việc phân loại riêng chất thải nguy hại trong chất thải rắn sinh hoạt phát sinh từ hộ gia đình, cá nhân, tổ chức thu gom và phương tiện thu g</w:t>
      </w:r>
      <w:r w:rsidR="0032141C" w:rsidRPr="00B8624C">
        <w:t>om chất thải rắn sau phân loại.</w:t>
      </w:r>
    </w:p>
    <w:p w:rsidR="00B2448B" w:rsidRPr="00B8624C" w:rsidRDefault="00B2448B" w:rsidP="00E15CC0">
      <w:pPr>
        <w:spacing w:before="120" w:after="120"/>
        <w:ind w:firstLine="544"/>
        <w:jc w:val="both"/>
      </w:pPr>
      <w:r w:rsidRPr="00B8624C">
        <w:t xml:space="preserve"> </w:t>
      </w:r>
      <w:r w:rsidRPr="00B8624C">
        <w:rPr>
          <w:b/>
          <w:bCs/>
        </w:rPr>
        <w:t>Chương III.</w:t>
      </w:r>
      <w:r w:rsidRPr="00B8624C">
        <w:t xml:space="preserve"> Tổ chức thực hiện (</w:t>
      </w:r>
      <w:r w:rsidR="0032141C" w:rsidRPr="00B8624C">
        <w:t>Từ Điều 9</w:t>
      </w:r>
      <w:r w:rsidR="00107240" w:rsidRPr="00B8624C">
        <w:t xml:space="preserve"> đến Điều 1</w:t>
      </w:r>
      <w:r w:rsidR="0032141C" w:rsidRPr="00B8624C">
        <w:t>4</w:t>
      </w:r>
      <w:r w:rsidR="00107240" w:rsidRPr="00B8624C">
        <w:t xml:space="preserve">): nội dung quy định </w:t>
      </w:r>
      <w:r w:rsidR="0032141C" w:rsidRPr="00B8624C">
        <w:t xml:space="preserve">trách nhiệm và quyền hạn của hộ gia đình, cá nhân có phát sinh chất thải rắn sinh hoạt; trách nhiệm của các Sở ban ngành, UBND cấp xã trong hoạt động phân loại, thu gom chất thải rắn sinh hoạt khác sau phân loại; </w:t>
      </w:r>
      <w:r w:rsidR="00107240" w:rsidRPr="00B8624C">
        <w:t>lộ trình, k</w:t>
      </w:r>
      <w:r w:rsidR="00DA6A4D" w:rsidRPr="00B8624C">
        <w:t>i</w:t>
      </w:r>
      <w:r w:rsidR="00107240" w:rsidRPr="00B8624C">
        <w:t>nh phí thực hiện và điều khoản thi hành.</w:t>
      </w:r>
    </w:p>
    <w:p w:rsidR="00DA6A4D" w:rsidRPr="002C6484" w:rsidRDefault="00DA6A4D" w:rsidP="00E15CC0">
      <w:pPr>
        <w:widowControl w:val="0"/>
        <w:pBdr>
          <w:top w:val="none" w:sz="0" w:space="0" w:color="auto"/>
          <w:left w:val="none" w:sz="0" w:space="0" w:color="auto"/>
          <w:bottom w:val="none" w:sz="0" w:space="0" w:color="auto"/>
          <w:right w:val="none" w:sz="0" w:space="0" w:color="auto"/>
          <w:between w:val="none" w:sz="0" w:space="0" w:color="auto"/>
        </w:pBdr>
        <w:spacing w:before="120" w:after="120"/>
        <w:ind w:firstLine="567"/>
        <w:jc w:val="both"/>
      </w:pPr>
      <w:r w:rsidRPr="00B8624C">
        <w:rPr>
          <w:b/>
          <w:bCs/>
        </w:rPr>
        <w:t xml:space="preserve">V. DỰ KIẾN NGUỒN LỰC, ĐIỀU KIỆN </w:t>
      </w:r>
      <w:r w:rsidRPr="002C6484">
        <w:rPr>
          <w:b/>
          <w:bCs/>
          <w:color w:val="000000"/>
        </w:rPr>
        <w:t>BẢO ĐẢM CHO VIỆC THI HÀNH VĂN BẢN VÀ THỜI GIAN TRÌNH BAN HÀNH</w:t>
      </w:r>
    </w:p>
    <w:p w:rsidR="00DA6A4D" w:rsidRPr="002C6484" w:rsidRDefault="00DA6A4D" w:rsidP="00E15CC0">
      <w:pPr>
        <w:widowControl w:val="0"/>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color w:val="000000"/>
        </w:rPr>
      </w:pPr>
      <w:r w:rsidRPr="002C6484">
        <w:rPr>
          <w:color w:val="000000"/>
        </w:rPr>
        <w:t>Sở Nông nghiệp và Môi trường và các cơ quan, đơn vị liên quan sử dụng nguồn lực hiện có để thực hiện nhiệm vụ quản lý nhà nước được UBND tỉnh giao theo đúng chức năng, nhiệm vụ. Nguồn lực để thực hiện nhiệm vụ quản lý này theo quy định của Luật Ngân sách, Luật Bảo vệ môi trường và các quy định pháp luật khác có li</w:t>
      </w:r>
      <w:r w:rsidR="00742466" w:rsidRPr="002C6484">
        <w:rPr>
          <w:color w:val="000000"/>
        </w:rPr>
        <w:t>ê</w:t>
      </w:r>
      <w:r w:rsidRPr="002C6484">
        <w:rPr>
          <w:color w:val="000000"/>
        </w:rPr>
        <w:t>n</w:t>
      </w:r>
      <w:r w:rsidR="00742466" w:rsidRPr="002C6484">
        <w:rPr>
          <w:color w:val="000000"/>
        </w:rPr>
        <w:t xml:space="preserve"> </w:t>
      </w:r>
      <w:r w:rsidRPr="002C6484">
        <w:rPr>
          <w:color w:val="000000"/>
        </w:rPr>
        <w:t>quan.</w:t>
      </w:r>
    </w:p>
    <w:p w:rsidR="00734988" w:rsidRPr="002C6484" w:rsidRDefault="00734988" w:rsidP="00E15CC0">
      <w:pPr>
        <w:widowControl w:val="0"/>
        <w:pBdr>
          <w:top w:val="none" w:sz="0" w:space="0" w:color="auto"/>
          <w:left w:val="none" w:sz="0" w:space="0" w:color="auto"/>
          <w:bottom w:val="none" w:sz="0" w:space="0" w:color="auto"/>
          <w:right w:val="none" w:sz="0" w:space="0" w:color="auto"/>
          <w:between w:val="none" w:sz="0" w:space="0" w:color="auto"/>
        </w:pBdr>
        <w:spacing w:before="120" w:after="120"/>
        <w:ind w:firstLine="567"/>
        <w:jc w:val="both"/>
      </w:pPr>
      <w:r w:rsidRPr="002C6484">
        <w:rPr>
          <w:color w:val="000000"/>
        </w:rPr>
        <w:t>Thời gian dự kiến trình ban hành: Tháng 0</w:t>
      </w:r>
      <w:r w:rsidR="0089550B">
        <w:rPr>
          <w:color w:val="000000"/>
        </w:rPr>
        <w:t>2</w:t>
      </w:r>
      <w:r w:rsidRPr="002C6484">
        <w:rPr>
          <w:color w:val="000000"/>
        </w:rPr>
        <w:t>/2026.</w:t>
      </w:r>
    </w:p>
    <w:p w:rsidR="00DA6A4D" w:rsidRPr="002C6484" w:rsidRDefault="00DA6A4D" w:rsidP="00E15CC0">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pPr>
      <w:r w:rsidRPr="002C6484">
        <w:rPr>
          <w:b/>
          <w:bCs/>
          <w:color w:val="000000"/>
        </w:rPr>
        <w:t>VI. NHỮNG VẤN ĐỀ XIN Ý KIẾN:</w:t>
      </w:r>
      <w:r w:rsidRPr="002C6484">
        <w:rPr>
          <w:color w:val="000000"/>
        </w:rPr>
        <w:t xml:space="preserve"> Không có.</w:t>
      </w:r>
    </w:p>
    <w:p w:rsidR="00734988" w:rsidRPr="002C6484" w:rsidRDefault="00734988" w:rsidP="00E15CC0">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color w:val="000000"/>
        </w:rPr>
      </w:pPr>
      <w:r w:rsidRPr="002C6484">
        <w:rPr>
          <w:color w:val="000000"/>
        </w:rPr>
        <w:t xml:space="preserve">Trên đây là Tờ trình dự thảo Quyết định của UBND tỉnh </w:t>
      </w:r>
      <w:bookmarkStart w:id="3" w:name="_Hlk199231653"/>
      <w:r w:rsidRPr="002C6484">
        <w:rPr>
          <w:color w:val="000000"/>
        </w:rPr>
        <w:t xml:space="preserve">quy định </w:t>
      </w:r>
      <w:r w:rsidRPr="002C6484">
        <w:rPr>
          <w:lang w:val="nl-NL"/>
        </w:rPr>
        <w:t xml:space="preserve">về phân loại chất thải rắn sinh hoạt khác và chính sách khuyến khích việc phân loại riêng chất thải nguy hại trong chất thải rắn sinh hoạt phát sinh từ hộ gia đình, cá nhân trên địa bàn tỉnh </w:t>
      </w:r>
      <w:r w:rsidRPr="002C6484">
        <w:rPr>
          <w:color w:val="000000"/>
        </w:rPr>
        <w:t>Tây Ninh</w:t>
      </w:r>
      <w:bookmarkEnd w:id="3"/>
      <w:r w:rsidRPr="002C6484">
        <w:rPr>
          <w:color w:val="000000"/>
        </w:rPr>
        <w:t>, Sở Nông nghiệp và Môi trường kính trình UBND tỉnh xem xét, quyết định./.</w:t>
      </w:r>
    </w:p>
    <w:p w:rsidR="00DA6A4D" w:rsidRPr="002C6484" w:rsidRDefault="00DA6A4D" w:rsidP="00E15CC0">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pPr>
      <w:r w:rsidRPr="002C6484">
        <w:rPr>
          <w:b/>
          <w:bCs/>
          <w:i/>
          <w:iCs/>
          <w:color w:val="000000"/>
        </w:rPr>
        <w:t xml:space="preserve">* Hồ sơ trình </w:t>
      </w:r>
      <w:r w:rsidR="005B68FC" w:rsidRPr="002C6484">
        <w:rPr>
          <w:b/>
          <w:bCs/>
          <w:i/>
          <w:iCs/>
          <w:color w:val="000000"/>
        </w:rPr>
        <w:t>UBND</w:t>
      </w:r>
      <w:r w:rsidRPr="002C6484">
        <w:rPr>
          <w:b/>
          <w:bCs/>
          <w:i/>
          <w:iCs/>
          <w:color w:val="000000"/>
        </w:rPr>
        <w:t xml:space="preserve"> tỉnh gồm:</w:t>
      </w:r>
    </w:p>
    <w:p w:rsidR="00DA6A4D" w:rsidRPr="002C6484" w:rsidRDefault="00DA6A4D" w:rsidP="00E15CC0">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pPr>
      <w:r w:rsidRPr="002C6484">
        <w:rPr>
          <w:color w:val="000000"/>
        </w:rPr>
        <w:t>-</w:t>
      </w:r>
      <w:r w:rsidRPr="002C6484">
        <w:rPr>
          <w:i/>
          <w:iCs/>
          <w:color w:val="000000"/>
        </w:rPr>
        <w:t xml:space="preserve"> Tờ trình của Sở Nông nghiệp và Môi trường trình </w:t>
      </w:r>
      <w:r w:rsidR="005B68FC" w:rsidRPr="002C6484">
        <w:rPr>
          <w:i/>
          <w:iCs/>
          <w:color w:val="000000"/>
        </w:rPr>
        <w:t>UBND</w:t>
      </w:r>
      <w:r w:rsidRPr="002C6484">
        <w:rPr>
          <w:i/>
          <w:iCs/>
          <w:color w:val="000000"/>
        </w:rPr>
        <w:t xml:space="preserve"> tỉnh dự thảo Quyết định;</w:t>
      </w:r>
    </w:p>
    <w:p w:rsidR="00DA6A4D" w:rsidRPr="002C6484" w:rsidRDefault="00DA6A4D" w:rsidP="00E15CC0">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pPr>
      <w:r w:rsidRPr="002C6484">
        <w:rPr>
          <w:color w:val="000000"/>
        </w:rPr>
        <w:t>-</w:t>
      </w:r>
      <w:r w:rsidRPr="002C6484">
        <w:rPr>
          <w:i/>
          <w:iCs/>
          <w:color w:val="000000"/>
        </w:rPr>
        <w:t xml:space="preserve"> Dự thảo Quyết định</w:t>
      </w:r>
      <w:r w:rsidR="009E5CE4" w:rsidRPr="002C6484">
        <w:rPr>
          <w:i/>
          <w:iCs/>
          <w:color w:val="000000"/>
        </w:rPr>
        <w:t xml:space="preserve"> ban hành quy định</w:t>
      </w:r>
      <w:r w:rsidRPr="002C6484">
        <w:rPr>
          <w:i/>
          <w:iCs/>
          <w:color w:val="000000"/>
        </w:rPr>
        <w:t>;</w:t>
      </w:r>
    </w:p>
    <w:p w:rsidR="00DA6A4D" w:rsidRPr="002C6484" w:rsidRDefault="00DA6A4D" w:rsidP="00E15CC0">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pPr>
      <w:r w:rsidRPr="002C6484">
        <w:rPr>
          <w:color w:val="000000"/>
        </w:rPr>
        <w:t>-</w:t>
      </w:r>
      <w:r w:rsidRPr="002C6484">
        <w:rPr>
          <w:i/>
          <w:iCs/>
          <w:color w:val="000000"/>
        </w:rPr>
        <w:t xml:space="preserve"> </w:t>
      </w:r>
      <w:r w:rsidR="009E5CE4" w:rsidRPr="002C6484">
        <w:rPr>
          <w:i/>
          <w:iCs/>
          <w:color w:val="000000"/>
        </w:rPr>
        <w:t>Bảng thuyết minh nội dung dự thảo</w:t>
      </w:r>
      <w:r w:rsidRPr="002C6484">
        <w:rPr>
          <w:i/>
          <w:iCs/>
          <w:color w:val="000000"/>
        </w:rPr>
        <w:t>;</w:t>
      </w:r>
    </w:p>
    <w:p w:rsidR="00DA6A4D" w:rsidRPr="002C6484" w:rsidRDefault="00DA6A4D" w:rsidP="00E15CC0">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pPr>
      <w:r w:rsidRPr="002C6484">
        <w:rPr>
          <w:color w:val="000000"/>
        </w:rPr>
        <w:lastRenderedPageBreak/>
        <w:t>-</w:t>
      </w:r>
      <w:r w:rsidRPr="002C6484">
        <w:rPr>
          <w:i/>
          <w:iCs/>
          <w:color w:val="000000"/>
        </w:rPr>
        <w:t xml:space="preserve"> Bảng tổng hợp giải trình, tiếp thu ý kiến góp ý các cơ quan, đơn vị, địa phương (kèm văn bản góp ý);</w:t>
      </w:r>
    </w:p>
    <w:p w:rsidR="00DA6A4D" w:rsidRPr="002C6484" w:rsidRDefault="00DA6A4D" w:rsidP="00E15CC0">
      <w:pPr>
        <w:pBdr>
          <w:top w:val="none" w:sz="0" w:space="0" w:color="auto"/>
          <w:left w:val="none" w:sz="0" w:space="0" w:color="auto"/>
          <w:bottom w:val="none" w:sz="0" w:space="0" w:color="auto"/>
          <w:right w:val="none" w:sz="0" w:space="0" w:color="auto"/>
          <w:between w:val="none" w:sz="0" w:space="0" w:color="auto"/>
        </w:pBdr>
        <w:spacing w:before="120" w:after="120"/>
        <w:ind w:firstLine="567"/>
        <w:jc w:val="both"/>
      </w:pPr>
      <w:r w:rsidRPr="002C6484">
        <w:rPr>
          <w:color w:val="000000"/>
        </w:rPr>
        <w:t>-</w:t>
      </w:r>
      <w:r w:rsidRPr="002C6484">
        <w:rPr>
          <w:i/>
          <w:iCs/>
          <w:color w:val="000000"/>
        </w:rPr>
        <w:t xml:space="preserve"> </w:t>
      </w:r>
      <w:r w:rsidR="009E5CE4" w:rsidRPr="002C6484">
        <w:rPr>
          <w:i/>
          <w:iCs/>
          <w:color w:val="000000"/>
        </w:rPr>
        <w:t>Báo cáo</w:t>
      </w:r>
      <w:r w:rsidRPr="002C6484">
        <w:rPr>
          <w:i/>
          <w:iCs/>
          <w:color w:val="000000"/>
        </w:rPr>
        <w:t xml:space="preserve"> thẩm định của Sở Tư pháp;</w:t>
      </w:r>
    </w:p>
    <w:p w:rsidR="00DA6A4D" w:rsidRPr="002C6484" w:rsidRDefault="00DA6A4D" w:rsidP="00840B5A">
      <w:pPr>
        <w:pBdr>
          <w:top w:val="none" w:sz="0" w:space="0" w:color="auto"/>
          <w:left w:val="none" w:sz="0" w:space="0" w:color="auto"/>
          <w:bottom w:val="none" w:sz="0" w:space="0" w:color="auto"/>
          <w:right w:val="none" w:sz="0" w:space="0" w:color="auto"/>
          <w:between w:val="none" w:sz="0" w:space="0" w:color="auto"/>
        </w:pBdr>
        <w:spacing w:before="120" w:after="240"/>
        <w:ind w:firstLine="567"/>
        <w:jc w:val="both"/>
      </w:pPr>
      <w:r w:rsidRPr="002C6484">
        <w:rPr>
          <w:color w:val="000000"/>
        </w:rPr>
        <w:t xml:space="preserve">- </w:t>
      </w:r>
      <w:r w:rsidRPr="002C6484">
        <w:rPr>
          <w:i/>
          <w:iCs/>
          <w:color w:val="000000"/>
        </w:rPr>
        <w:t xml:space="preserve">Báo cáo giải trình, tiếp thu ý kiến thẩm định của </w:t>
      </w:r>
      <w:r w:rsidR="009D23E4" w:rsidRPr="002C6484">
        <w:rPr>
          <w:i/>
          <w:iCs/>
          <w:color w:val="000000"/>
        </w:rPr>
        <w:t xml:space="preserve">Sở Nông nghiệp và Môi trường đối với thẩm định của </w:t>
      </w:r>
      <w:r w:rsidRPr="002C6484">
        <w:rPr>
          <w:i/>
          <w:iCs/>
          <w:color w:val="000000"/>
        </w:rPr>
        <w:t>Sở Tư pháp.</w:t>
      </w:r>
    </w:p>
    <w:tbl>
      <w:tblPr>
        <w:tblW w:w="4807" w:type="pct"/>
        <w:tblLook w:val="01E0" w:firstRow="1" w:lastRow="1" w:firstColumn="1" w:lastColumn="1" w:noHBand="0" w:noVBand="0"/>
      </w:tblPr>
      <w:tblGrid>
        <w:gridCol w:w="5081"/>
        <w:gridCol w:w="3848"/>
      </w:tblGrid>
      <w:tr w:rsidR="0019619E" w:rsidRPr="002C6484" w:rsidTr="003F0EC5">
        <w:trPr>
          <w:trHeight w:val="565"/>
        </w:trPr>
        <w:tc>
          <w:tcPr>
            <w:tcW w:w="2845" w:type="pct"/>
          </w:tcPr>
          <w:p w:rsidR="00B059CC" w:rsidRPr="002C6484" w:rsidRDefault="007E06CC">
            <w:pPr>
              <w:widowControl w:val="0"/>
              <w:shd w:val="clear" w:color="auto" w:fill="FFFFFF"/>
              <w:tabs>
                <w:tab w:val="center" w:pos="6322"/>
              </w:tabs>
              <w:jc w:val="both"/>
              <w:rPr>
                <w:b/>
                <w:i/>
                <w:iCs/>
                <w:sz w:val="24"/>
                <w:szCs w:val="24"/>
                <w:lang w:val="fr-FR"/>
              </w:rPr>
            </w:pPr>
            <w:r w:rsidRPr="002C6484">
              <w:rPr>
                <w:b/>
                <w:i/>
                <w:iCs/>
                <w:sz w:val="24"/>
                <w:szCs w:val="24"/>
                <w:lang w:val="fr-FR"/>
              </w:rPr>
              <w:t>Nơi nhận:</w:t>
            </w:r>
          </w:p>
          <w:p w:rsidR="00B059CC" w:rsidRPr="002C6484" w:rsidRDefault="007E06CC">
            <w:pPr>
              <w:widowControl w:val="0"/>
              <w:shd w:val="clear" w:color="auto" w:fill="FFFFFF"/>
              <w:tabs>
                <w:tab w:val="center" w:pos="6322"/>
              </w:tabs>
              <w:jc w:val="both"/>
              <w:rPr>
                <w:sz w:val="22"/>
                <w:szCs w:val="22"/>
              </w:rPr>
            </w:pPr>
            <w:r w:rsidRPr="002C6484">
              <w:rPr>
                <w:sz w:val="22"/>
                <w:szCs w:val="22"/>
              </w:rPr>
              <w:t xml:space="preserve">- </w:t>
            </w:r>
            <w:r w:rsidR="00380FF8" w:rsidRPr="002C6484">
              <w:rPr>
                <w:sz w:val="22"/>
                <w:szCs w:val="22"/>
              </w:rPr>
              <w:t>Như trên</w:t>
            </w:r>
            <w:r w:rsidRPr="002C6484">
              <w:rPr>
                <w:sz w:val="22"/>
                <w:szCs w:val="22"/>
              </w:rPr>
              <w:t>;</w:t>
            </w:r>
          </w:p>
          <w:p w:rsidR="00B059CC" w:rsidRPr="002C6484" w:rsidRDefault="007E06CC">
            <w:pPr>
              <w:widowControl w:val="0"/>
              <w:shd w:val="clear" w:color="auto" w:fill="FFFFFF"/>
              <w:tabs>
                <w:tab w:val="center" w:pos="6322"/>
              </w:tabs>
              <w:jc w:val="both"/>
              <w:rPr>
                <w:sz w:val="22"/>
                <w:szCs w:val="22"/>
              </w:rPr>
            </w:pPr>
            <w:r w:rsidRPr="002C6484">
              <w:rPr>
                <w:sz w:val="22"/>
                <w:szCs w:val="22"/>
              </w:rPr>
              <w:t xml:space="preserve">- Sở </w:t>
            </w:r>
            <w:r w:rsidR="00E92283" w:rsidRPr="002C6484">
              <w:rPr>
                <w:sz w:val="22"/>
                <w:szCs w:val="22"/>
              </w:rPr>
              <w:t>Tư pháp</w:t>
            </w:r>
            <w:r w:rsidRPr="002C6484">
              <w:rPr>
                <w:sz w:val="22"/>
                <w:szCs w:val="22"/>
              </w:rPr>
              <w:t>;</w:t>
            </w:r>
          </w:p>
          <w:p w:rsidR="00B059CC" w:rsidRPr="002C6484" w:rsidRDefault="007E06CC">
            <w:pPr>
              <w:widowControl w:val="0"/>
              <w:shd w:val="clear" w:color="auto" w:fill="FFFFFF"/>
              <w:tabs>
                <w:tab w:val="center" w:pos="6322"/>
              </w:tabs>
              <w:jc w:val="both"/>
              <w:rPr>
                <w:sz w:val="22"/>
                <w:szCs w:val="22"/>
              </w:rPr>
            </w:pPr>
            <w:r w:rsidRPr="002C6484">
              <w:rPr>
                <w:sz w:val="22"/>
                <w:szCs w:val="22"/>
              </w:rPr>
              <w:t>- Lãnh đạo Sở;</w:t>
            </w:r>
          </w:p>
          <w:p w:rsidR="00B059CC" w:rsidRPr="002C6484" w:rsidRDefault="007E06CC">
            <w:pPr>
              <w:widowControl w:val="0"/>
              <w:shd w:val="clear" w:color="auto" w:fill="FFFFFF"/>
              <w:tabs>
                <w:tab w:val="center" w:pos="6322"/>
              </w:tabs>
              <w:jc w:val="both"/>
              <w:rPr>
                <w:sz w:val="22"/>
                <w:szCs w:val="22"/>
              </w:rPr>
            </w:pPr>
            <w:r w:rsidRPr="002C6484">
              <w:rPr>
                <w:sz w:val="22"/>
                <w:szCs w:val="22"/>
              </w:rPr>
              <w:t xml:space="preserve">- </w:t>
            </w:r>
            <w:r w:rsidR="0019619E" w:rsidRPr="002C6484">
              <w:rPr>
                <w:sz w:val="22"/>
                <w:szCs w:val="22"/>
              </w:rPr>
              <w:t>Các đơn vị trực thuộc Sở</w:t>
            </w:r>
            <w:r w:rsidRPr="002C6484">
              <w:rPr>
                <w:sz w:val="22"/>
                <w:szCs w:val="22"/>
              </w:rPr>
              <w:t>;</w:t>
            </w:r>
          </w:p>
          <w:p w:rsidR="00B059CC" w:rsidRPr="002C6484" w:rsidRDefault="007E06CC">
            <w:pPr>
              <w:widowControl w:val="0"/>
              <w:shd w:val="clear" w:color="auto" w:fill="FFFFFF"/>
              <w:tabs>
                <w:tab w:val="center" w:pos="6322"/>
              </w:tabs>
              <w:jc w:val="both"/>
              <w:rPr>
                <w:lang w:val="da-DK"/>
              </w:rPr>
            </w:pPr>
            <w:r w:rsidRPr="002C6484">
              <w:rPr>
                <w:sz w:val="22"/>
                <w:szCs w:val="22"/>
              </w:rPr>
              <w:t>- Lưu: VT</w:t>
            </w:r>
            <w:r w:rsidR="00E92283" w:rsidRPr="002C6484">
              <w:rPr>
                <w:sz w:val="22"/>
                <w:szCs w:val="22"/>
              </w:rPr>
              <w:t xml:space="preserve">, </w:t>
            </w:r>
            <w:r w:rsidR="00D52AEC" w:rsidRPr="002C6484">
              <w:rPr>
                <w:sz w:val="22"/>
                <w:szCs w:val="22"/>
              </w:rPr>
              <w:t>MTBĐKH</w:t>
            </w:r>
            <w:r w:rsidRPr="002C6484">
              <w:rPr>
                <w:sz w:val="22"/>
                <w:szCs w:val="22"/>
              </w:rPr>
              <w:t>.</w:t>
            </w:r>
          </w:p>
        </w:tc>
        <w:tc>
          <w:tcPr>
            <w:tcW w:w="2155" w:type="pct"/>
          </w:tcPr>
          <w:p w:rsidR="0061079C" w:rsidRPr="002C6484" w:rsidRDefault="00D52AEC" w:rsidP="0019619E">
            <w:pPr>
              <w:widowControl w:val="0"/>
              <w:shd w:val="clear" w:color="auto" w:fill="FFFFFF"/>
              <w:tabs>
                <w:tab w:val="center" w:pos="6322"/>
              </w:tabs>
              <w:jc w:val="center"/>
              <w:rPr>
                <w:b/>
                <w:bCs/>
                <w:lang w:val="da-DK"/>
              </w:rPr>
            </w:pPr>
            <w:r w:rsidRPr="002C6484">
              <w:rPr>
                <w:b/>
                <w:bCs/>
                <w:lang w:val="da-DK"/>
              </w:rPr>
              <w:t xml:space="preserve">KT. </w:t>
            </w:r>
            <w:r w:rsidR="007E06CC" w:rsidRPr="002C6484">
              <w:rPr>
                <w:b/>
                <w:bCs/>
                <w:lang w:val="da-DK"/>
              </w:rPr>
              <w:t>GIÁM ĐỐC</w:t>
            </w:r>
          </w:p>
          <w:p w:rsidR="0061079C" w:rsidRPr="002C6484" w:rsidRDefault="00963FCF" w:rsidP="0019619E">
            <w:pPr>
              <w:widowControl w:val="0"/>
              <w:shd w:val="clear" w:color="auto" w:fill="FFFFFF"/>
              <w:tabs>
                <w:tab w:val="center" w:pos="6322"/>
              </w:tabs>
              <w:jc w:val="center"/>
              <w:rPr>
                <w:b/>
                <w:bCs/>
                <w:lang w:val="da-DK"/>
              </w:rPr>
            </w:pPr>
            <w:r w:rsidRPr="002C6484">
              <w:rPr>
                <w:b/>
                <w:bCs/>
                <w:lang w:val="da-DK"/>
              </w:rPr>
              <w:t>PHÓ GIÁM ĐỐ</w:t>
            </w:r>
            <w:r w:rsidR="0061079C" w:rsidRPr="002C6484">
              <w:rPr>
                <w:b/>
                <w:bCs/>
                <w:lang w:val="da-DK"/>
              </w:rPr>
              <w:t>C</w:t>
            </w:r>
          </w:p>
          <w:p w:rsidR="0061079C" w:rsidRPr="002C6484" w:rsidRDefault="0061079C" w:rsidP="0019619E">
            <w:pPr>
              <w:widowControl w:val="0"/>
              <w:shd w:val="clear" w:color="auto" w:fill="FFFFFF"/>
              <w:tabs>
                <w:tab w:val="center" w:pos="6322"/>
              </w:tabs>
              <w:jc w:val="center"/>
              <w:rPr>
                <w:b/>
                <w:lang w:val="da-DK"/>
              </w:rPr>
            </w:pPr>
          </w:p>
          <w:p w:rsidR="0061079C" w:rsidRPr="002C6484" w:rsidRDefault="0061079C" w:rsidP="0019619E">
            <w:pPr>
              <w:widowControl w:val="0"/>
              <w:shd w:val="clear" w:color="auto" w:fill="FFFFFF"/>
              <w:tabs>
                <w:tab w:val="center" w:pos="6322"/>
              </w:tabs>
              <w:jc w:val="center"/>
              <w:rPr>
                <w:b/>
                <w:lang w:val="da-DK"/>
              </w:rPr>
            </w:pPr>
          </w:p>
          <w:p w:rsidR="0061079C" w:rsidRPr="002C6484" w:rsidRDefault="0061079C" w:rsidP="0019619E">
            <w:pPr>
              <w:widowControl w:val="0"/>
              <w:shd w:val="clear" w:color="auto" w:fill="FFFFFF"/>
              <w:tabs>
                <w:tab w:val="center" w:pos="6322"/>
              </w:tabs>
              <w:jc w:val="center"/>
              <w:rPr>
                <w:b/>
                <w:lang w:val="da-DK"/>
              </w:rPr>
            </w:pPr>
          </w:p>
          <w:p w:rsidR="0061079C" w:rsidRPr="002C6484" w:rsidRDefault="0061079C" w:rsidP="0019619E">
            <w:pPr>
              <w:widowControl w:val="0"/>
              <w:shd w:val="clear" w:color="auto" w:fill="FFFFFF"/>
              <w:tabs>
                <w:tab w:val="center" w:pos="6322"/>
              </w:tabs>
              <w:jc w:val="center"/>
              <w:rPr>
                <w:b/>
                <w:lang w:val="da-DK"/>
              </w:rPr>
            </w:pPr>
          </w:p>
          <w:p w:rsidR="0061079C" w:rsidRPr="002C6484" w:rsidRDefault="0061079C" w:rsidP="0019619E">
            <w:pPr>
              <w:widowControl w:val="0"/>
              <w:shd w:val="clear" w:color="auto" w:fill="FFFFFF"/>
              <w:tabs>
                <w:tab w:val="center" w:pos="6322"/>
              </w:tabs>
              <w:jc w:val="center"/>
              <w:rPr>
                <w:b/>
                <w:lang w:val="da-DK"/>
              </w:rPr>
            </w:pPr>
          </w:p>
          <w:p w:rsidR="00B059CC" w:rsidRPr="002C6484" w:rsidRDefault="0061079C" w:rsidP="0019619E">
            <w:pPr>
              <w:widowControl w:val="0"/>
              <w:shd w:val="clear" w:color="auto" w:fill="FFFFFF"/>
              <w:tabs>
                <w:tab w:val="center" w:pos="6322"/>
              </w:tabs>
              <w:jc w:val="center"/>
              <w:rPr>
                <w:b/>
                <w:lang w:val="da-DK"/>
              </w:rPr>
            </w:pPr>
            <w:r w:rsidRPr="002C6484">
              <w:rPr>
                <w:b/>
                <w:lang w:val="da-DK"/>
              </w:rPr>
              <w:t>Nguy</w:t>
            </w:r>
            <w:r w:rsidR="0019619E" w:rsidRPr="002C6484">
              <w:rPr>
                <w:b/>
                <w:lang w:val="da-DK"/>
              </w:rPr>
              <w:t>ễn</w:t>
            </w:r>
            <w:r w:rsidR="00963FCF" w:rsidRPr="002C6484">
              <w:rPr>
                <w:b/>
                <w:lang w:val="da-DK"/>
              </w:rPr>
              <w:t xml:space="preserve"> </w:t>
            </w:r>
            <w:r w:rsidR="0019619E" w:rsidRPr="002C6484">
              <w:rPr>
                <w:b/>
                <w:lang w:val="da-DK"/>
              </w:rPr>
              <w:t xml:space="preserve">Tân </w:t>
            </w:r>
            <w:r w:rsidR="00963FCF" w:rsidRPr="002C6484">
              <w:rPr>
                <w:b/>
                <w:lang w:val="da-DK"/>
              </w:rPr>
              <w:t>Thuấn</w:t>
            </w:r>
          </w:p>
        </w:tc>
      </w:tr>
    </w:tbl>
    <w:p w:rsidR="00B059CC" w:rsidRPr="002C6484" w:rsidRDefault="00B059CC">
      <w:pPr>
        <w:pStyle w:val="NormalWeb"/>
        <w:shd w:val="clear" w:color="auto" w:fill="FFFFFF"/>
        <w:spacing w:before="120" w:beforeAutospacing="0" w:after="120" w:afterAutospacing="0"/>
        <w:rPr>
          <w:sz w:val="28"/>
          <w:szCs w:val="28"/>
          <w:lang w:val="nl-NL"/>
        </w:rPr>
      </w:pPr>
    </w:p>
    <w:sectPr w:rsidR="00B059CC" w:rsidRPr="002C6484" w:rsidSect="002C6484">
      <w:headerReference w:type="default" r:id="rId7"/>
      <w:footerReference w:type="default" r:id="rId8"/>
      <w:headerReference w:type="first" r:id="rId9"/>
      <w:pgSz w:w="11907" w:h="16840" w:code="9"/>
      <w:pgMar w:top="1134" w:right="1134" w:bottom="1134" w:left="1701"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59E" w:rsidRDefault="003E759E" w:rsidP="00B059CC">
      <w:r>
        <w:separator/>
      </w:r>
    </w:p>
  </w:endnote>
  <w:endnote w:type="continuationSeparator" w:id="0">
    <w:p w:rsidR="003E759E" w:rsidRDefault="003E759E" w:rsidP="00B05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charset w:val="00"/>
    <w:family w:val="swiss"/>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I-Times">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9CC" w:rsidRDefault="00B059CC">
    <w:pPr>
      <w:pStyle w:val="Footer"/>
      <w:jc w:val="right"/>
    </w:pPr>
  </w:p>
  <w:p w:rsidR="00B059CC" w:rsidRDefault="00B059C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59E" w:rsidRDefault="003E759E">
      <w:r>
        <w:separator/>
      </w:r>
    </w:p>
  </w:footnote>
  <w:footnote w:type="continuationSeparator" w:id="0">
    <w:p w:rsidR="003E759E" w:rsidRDefault="003E75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64915"/>
      <w:docPartObj>
        <w:docPartGallery w:val="Page Numbers (Top of Page)"/>
        <w:docPartUnique/>
      </w:docPartObj>
    </w:sdtPr>
    <w:sdtEndPr/>
    <w:sdtContent>
      <w:p w:rsidR="00B059CC" w:rsidRDefault="00CC7AEC">
        <w:pPr>
          <w:pStyle w:val="Header"/>
          <w:jc w:val="center"/>
        </w:pPr>
        <w:r w:rsidRPr="00964730">
          <w:rPr>
            <w:sz w:val="18"/>
            <w:szCs w:val="18"/>
          </w:rPr>
          <w:fldChar w:fldCharType="begin"/>
        </w:r>
        <w:r w:rsidR="007E06CC" w:rsidRPr="00964730">
          <w:rPr>
            <w:sz w:val="18"/>
            <w:szCs w:val="18"/>
          </w:rPr>
          <w:instrText xml:space="preserve"> PAGE   \* MERGEFORMAT </w:instrText>
        </w:r>
        <w:r w:rsidRPr="00964730">
          <w:rPr>
            <w:sz w:val="18"/>
            <w:szCs w:val="18"/>
          </w:rPr>
          <w:fldChar w:fldCharType="separate"/>
        </w:r>
        <w:r w:rsidR="00DA5EB9">
          <w:rPr>
            <w:noProof/>
            <w:sz w:val="18"/>
            <w:szCs w:val="18"/>
          </w:rPr>
          <w:t>2</w:t>
        </w:r>
        <w:r w:rsidRPr="00964730">
          <w:rPr>
            <w:sz w:val="18"/>
            <w:szCs w:val="18"/>
          </w:rPr>
          <w:fldChar w:fldCharType="end"/>
        </w:r>
      </w:p>
    </w:sdtContent>
  </w:sdt>
  <w:p w:rsidR="00B059CC" w:rsidRDefault="00B059C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9CC" w:rsidRDefault="00B059CC">
    <w:pPr>
      <w:pStyle w:val="Header"/>
      <w:jc w:val="center"/>
    </w:pPr>
  </w:p>
  <w:p w:rsidR="00B059CC" w:rsidRDefault="00B059C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20BD"/>
    <w:multiLevelType w:val="hybridMultilevel"/>
    <w:tmpl w:val="6C2EA2FE"/>
    <w:lvl w:ilvl="0" w:tplc="8DC8B714">
      <w:start w:val="1"/>
      <w:numFmt w:val="decimal"/>
      <w:lvlText w:val="%1."/>
      <w:lvlJc w:val="left"/>
      <w:pPr>
        <w:ind w:left="1069" w:hanging="360"/>
      </w:pPr>
    </w:lvl>
    <w:lvl w:ilvl="1" w:tplc="F2BA5342">
      <w:start w:val="1"/>
      <w:numFmt w:val="lowerLetter"/>
      <w:lvlText w:val="%2."/>
      <w:lvlJc w:val="left"/>
      <w:pPr>
        <w:ind w:left="1789" w:hanging="360"/>
      </w:pPr>
    </w:lvl>
    <w:lvl w:ilvl="2" w:tplc="7ADEFDC8">
      <w:start w:val="1"/>
      <w:numFmt w:val="lowerRoman"/>
      <w:lvlText w:val="%3."/>
      <w:lvlJc w:val="right"/>
      <w:pPr>
        <w:ind w:left="2509" w:hanging="180"/>
      </w:pPr>
    </w:lvl>
    <w:lvl w:ilvl="3" w:tplc="9062A33A">
      <w:start w:val="1"/>
      <w:numFmt w:val="decimal"/>
      <w:lvlText w:val="%4."/>
      <w:lvlJc w:val="left"/>
      <w:pPr>
        <w:ind w:left="3229" w:hanging="360"/>
      </w:pPr>
    </w:lvl>
    <w:lvl w:ilvl="4" w:tplc="5A224FE6">
      <w:start w:val="1"/>
      <w:numFmt w:val="lowerLetter"/>
      <w:lvlText w:val="%5."/>
      <w:lvlJc w:val="left"/>
      <w:pPr>
        <w:ind w:left="3949" w:hanging="360"/>
      </w:pPr>
    </w:lvl>
    <w:lvl w:ilvl="5" w:tplc="A880E75C">
      <w:start w:val="1"/>
      <w:numFmt w:val="lowerRoman"/>
      <w:lvlText w:val="%6."/>
      <w:lvlJc w:val="right"/>
      <w:pPr>
        <w:ind w:left="4669" w:hanging="180"/>
      </w:pPr>
    </w:lvl>
    <w:lvl w:ilvl="6" w:tplc="5B8EB37A">
      <w:start w:val="1"/>
      <w:numFmt w:val="decimal"/>
      <w:lvlText w:val="%7."/>
      <w:lvlJc w:val="left"/>
      <w:pPr>
        <w:ind w:left="5389" w:hanging="360"/>
      </w:pPr>
    </w:lvl>
    <w:lvl w:ilvl="7" w:tplc="0532B8CC">
      <w:start w:val="1"/>
      <w:numFmt w:val="lowerLetter"/>
      <w:lvlText w:val="%8."/>
      <w:lvlJc w:val="left"/>
      <w:pPr>
        <w:ind w:left="6109" w:hanging="360"/>
      </w:pPr>
    </w:lvl>
    <w:lvl w:ilvl="8" w:tplc="E72E80A6">
      <w:start w:val="1"/>
      <w:numFmt w:val="lowerRoman"/>
      <w:lvlText w:val="%9."/>
      <w:lvlJc w:val="right"/>
      <w:pPr>
        <w:ind w:left="6829" w:hanging="180"/>
      </w:pPr>
    </w:lvl>
  </w:abstractNum>
  <w:abstractNum w:abstractNumId="1" w15:restartNumberingAfterBreak="0">
    <w:nsid w:val="166E3BA9"/>
    <w:multiLevelType w:val="multilevel"/>
    <w:tmpl w:val="EC4A94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986CCF"/>
    <w:multiLevelType w:val="multilevel"/>
    <w:tmpl w:val="15D0437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position w:val="0"/>
        <w:sz w:val="27"/>
        <w:szCs w:val="27"/>
        <w:u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position w:val="0"/>
        <w:sz w:val="27"/>
        <w:szCs w:val="27"/>
        <w:u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position w:val="0"/>
        <w:sz w:val="27"/>
        <w:szCs w:val="27"/>
        <w:u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position w:val="0"/>
        <w:sz w:val="27"/>
        <w:szCs w:val="27"/>
        <w:u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position w:val="0"/>
        <w:sz w:val="27"/>
        <w:szCs w:val="27"/>
        <w:u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position w:val="0"/>
        <w:sz w:val="27"/>
        <w:szCs w:val="27"/>
        <w:u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position w:val="0"/>
        <w:sz w:val="27"/>
        <w:szCs w:val="27"/>
        <w:u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position w:val="0"/>
        <w:sz w:val="27"/>
        <w:szCs w:val="27"/>
        <w:u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position w:val="0"/>
        <w:sz w:val="27"/>
        <w:szCs w:val="27"/>
        <w:u w:val="none"/>
      </w:rPr>
    </w:lvl>
  </w:abstractNum>
  <w:abstractNum w:abstractNumId="3" w15:restartNumberingAfterBreak="0">
    <w:nsid w:val="1EBF2B3C"/>
    <w:multiLevelType w:val="hybridMultilevel"/>
    <w:tmpl w:val="C8202446"/>
    <w:lvl w:ilvl="0" w:tplc="193EA3FA">
      <w:start w:val="5"/>
      <w:numFmt w:val="bullet"/>
      <w:lvlText w:val="-"/>
      <w:lvlJc w:val="left"/>
      <w:pPr>
        <w:ind w:left="1080" w:hanging="360"/>
      </w:pPr>
      <w:rPr>
        <w:rFonts w:ascii="Times New Roman" w:eastAsia="Times New Roman" w:hAnsi="Times New Roman" w:cs="Times New Roman" w:hint="default"/>
      </w:rPr>
    </w:lvl>
    <w:lvl w:ilvl="1" w:tplc="5F0A9D9A">
      <w:start w:val="1"/>
      <w:numFmt w:val="bullet"/>
      <w:lvlText w:val="o"/>
      <w:lvlJc w:val="left"/>
      <w:pPr>
        <w:ind w:left="1800" w:hanging="360"/>
      </w:pPr>
      <w:rPr>
        <w:rFonts w:ascii="Courier New" w:hAnsi="Courier New" w:cs="Courier New" w:hint="default"/>
      </w:rPr>
    </w:lvl>
    <w:lvl w:ilvl="2" w:tplc="83A6FF68">
      <w:start w:val="1"/>
      <w:numFmt w:val="bullet"/>
      <w:lvlText w:val=""/>
      <w:lvlJc w:val="left"/>
      <w:pPr>
        <w:ind w:left="2520" w:hanging="360"/>
      </w:pPr>
      <w:rPr>
        <w:rFonts w:ascii="Wingdings" w:hAnsi="Wingdings" w:hint="default"/>
      </w:rPr>
    </w:lvl>
    <w:lvl w:ilvl="3" w:tplc="D68C30DC">
      <w:start w:val="1"/>
      <w:numFmt w:val="bullet"/>
      <w:lvlText w:val=""/>
      <w:lvlJc w:val="left"/>
      <w:pPr>
        <w:ind w:left="3240" w:hanging="360"/>
      </w:pPr>
      <w:rPr>
        <w:rFonts w:ascii="Symbol" w:hAnsi="Symbol" w:hint="default"/>
      </w:rPr>
    </w:lvl>
    <w:lvl w:ilvl="4" w:tplc="CFCC45DA">
      <w:start w:val="1"/>
      <w:numFmt w:val="bullet"/>
      <w:lvlText w:val="o"/>
      <w:lvlJc w:val="left"/>
      <w:pPr>
        <w:ind w:left="3960" w:hanging="360"/>
      </w:pPr>
      <w:rPr>
        <w:rFonts w:ascii="Courier New" w:hAnsi="Courier New" w:cs="Courier New" w:hint="default"/>
      </w:rPr>
    </w:lvl>
    <w:lvl w:ilvl="5" w:tplc="0E80897E">
      <w:start w:val="1"/>
      <w:numFmt w:val="bullet"/>
      <w:lvlText w:val=""/>
      <w:lvlJc w:val="left"/>
      <w:pPr>
        <w:ind w:left="4680" w:hanging="360"/>
      </w:pPr>
      <w:rPr>
        <w:rFonts w:ascii="Wingdings" w:hAnsi="Wingdings" w:hint="default"/>
      </w:rPr>
    </w:lvl>
    <w:lvl w:ilvl="6" w:tplc="2496E18E">
      <w:start w:val="1"/>
      <w:numFmt w:val="bullet"/>
      <w:lvlText w:val=""/>
      <w:lvlJc w:val="left"/>
      <w:pPr>
        <w:ind w:left="5400" w:hanging="360"/>
      </w:pPr>
      <w:rPr>
        <w:rFonts w:ascii="Symbol" w:hAnsi="Symbol" w:hint="default"/>
      </w:rPr>
    </w:lvl>
    <w:lvl w:ilvl="7" w:tplc="9E70AFE8">
      <w:start w:val="1"/>
      <w:numFmt w:val="bullet"/>
      <w:lvlText w:val="o"/>
      <w:lvlJc w:val="left"/>
      <w:pPr>
        <w:ind w:left="6120" w:hanging="360"/>
      </w:pPr>
      <w:rPr>
        <w:rFonts w:ascii="Courier New" w:hAnsi="Courier New" w:cs="Courier New" w:hint="default"/>
      </w:rPr>
    </w:lvl>
    <w:lvl w:ilvl="8" w:tplc="F9F00054">
      <w:start w:val="1"/>
      <w:numFmt w:val="bullet"/>
      <w:lvlText w:val=""/>
      <w:lvlJc w:val="left"/>
      <w:pPr>
        <w:ind w:left="6840" w:hanging="360"/>
      </w:pPr>
      <w:rPr>
        <w:rFonts w:ascii="Wingdings" w:hAnsi="Wingdings" w:hint="default"/>
      </w:rPr>
    </w:lvl>
  </w:abstractNum>
  <w:abstractNum w:abstractNumId="4" w15:restartNumberingAfterBreak="0">
    <w:nsid w:val="2AA4135D"/>
    <w:multiLevelType w:val="multilevel"/>
    <w:tmpl w:val="F5184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0C1EF7"/>
    <w:multiLevelType w:val="multilevel"/>
    <w:tmpl w:val="1E5063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7919BC"/>
    <w:multiLevelType w:val="multilevel"/>
    <w:tmpl w:val="02943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lvlOverride w:ilvl="0">
      <w:lvl w:ilvl="0">
        <w:numFmt w:val="decimal"/>
        <w:lvlText w:val="%1."/>
        <w:lvlJc w:val="left"/>
      </w:lvl>
    </w:lvlOverride>
  </w:num>
  <w:num w:numId="6">
    <w:abstractNumId w:val="5"/>
    <w:lvlOverride w:ilvl="0">
      <w:lvl w:ilvl="0">
        <w:numFmt w:val="decimal"/>
        <w:lvlText w:val="%1."/>
        <w:lvlJc w:val="left"/>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9CC"/>
    <w:rsid w:val="00002D38"/>
    <w:rsid w:val="00010B34"/>
    <w:rsid w:val="00014B6B"/>
    <w:rsid w:val="000154C2"/>
    <w:rsid w:val="00030DFE"/>
    <w:rsid w:val="00086EC3"/>
    <w:rsid w:val="0009026B"/>
    <w:rsid w:val="00093E97"/>
    <w:rsid w:val="000969D3"/>
    <w:rsid w:val="000A6272"/>
    <w:rsid w:val="000D1224"/>
    <w:rsid w:val="000E4716"/>
    <w:rsid w:val="000E714F"/>
    <w:rsid w:val="00104B0A"/>
    <w:rsid w:val="00107240"/>
    <w:rsid w:val="00107DC9"/>
    <w:rsid w:val="00120713"/>
    <w:rsid w:val="0012192E"/>
    <w:rsid w:val="001538C9"/>
    <w:rsid w:val="00163931"/>
    <w:rsid w:val="001647FA"/>
    <w:rsid w:val="00166D4C"/>
    <w:rsid w:val="00181B22"/>
    <w:rsid w:val="00194295"/>
    <w:rsid w:val="00195DE5"/>
    <w:rsid w:val="0019619E"/>
    <w:rsid w:val="00197093"/>
    <w:rsid w:val="001A08A1"/>
    <w:rsid w:val="001C23E5"/>
    <w:rsid w:val="001D00ED"/>
    <w:rsid w:val="001E15A1"/>
    <w:rsid w:val="001E78E2"/>
    <w:rsid w:val="001F4ABA"/>
    <w:rsid w:val="00200723"/>
    <w:rsid w:val="002156AC"/>
    <w:rsid w:val="00217B5C"/>
    <w:rsid w:val="00220648"/>
    <w:rsid w:val="0028101B"/>
    <w:rsid w:val="0028692E"/>
    <w:rsid w:val="002A5DB2"/>
    <w:rsid w:val="002A602E"/>
    <w:rsid w:val="002B423D"/>
    <w:rsid w:val="002B5B7D"/>
    <w:rsid w:val="002C6484"/>
    <w:rsid w:val="002D2A75"/>
    <w:rsid w:val="00300288"/>
    <w:rsid w:val="0032141C"/>
    <w:rsid w:val="00324B6E"/>
    <w:rsid w:val="00326F0D"/>
    <w:rsid w:val="00340A81"/>
    <w:rsid w:val="00341D69"/>
    <w:rsid w:val="0035176A"/>
    <w:rsid w:val="00363A05"/>
    <w:rsid w:val="00380FF8"/>
    <w:rsid w:val="00384CCC"/>
    <w:rsid w:val="00384E95"/>
    <w:rsid w:val="0038510B"/>
    <w:rsid w:val="0038671B"/>
    <w:rsid w:val="00387F63"/>
    <w:rsid w:val="003A15DB"/>
    <w:rsid w:val="003D36AA"/>
    <w:rsid w:val="003E759E"/>
    <w:rsid w:val="003F0041"/>
    <w:rsid w:val="003F0EC5"/>
    <w:rsid w:val="003F3300"/>
    <w:rsid w:val="003F561B"/>
    <w:rsid w:val="00426B6E"/>
    <w:rsid w:val="00430106"/>
    <w:rsid w:val="0044510E"/>
    <w:rsid w:val="00446E21"/>
    <w:rsid w:val="00461829"/>
    <w:rsid w:val="004A3BC4"/>
    <w:rsid w:val="004B32E7"/>
    <w:rsid w:val="004B7A86"/>
    <w:rsid w:val="004C0455"/>
    <w:rsid w:val="004D7A3D"/>
    <w:rsid w:val="004E7F40"/>
    <w:rsid w:val="004F602C"/>
    <w:rsid w:val="004F7908"/>
    <w:rsid w:val="00512D8A"/>
    <w:rsid w:val="005175D0"/>
    <w:rsid w:val="00527FC0"/>
    <w:rsid w:val="00536810"/>
    <w:rsid w:val="0056156A"/>
    <w:rsid w:val="005679F7"/>
    <w:rsid w:val="005A6139"/>
    <w:rsid w:val="005B612A"/>
    <w:rsid w:val="005B68FC"/>
    <w:rsid w:val="005E3ACC"/>
    <w:rsid w:val="005E49F7"/>
    <w:rsid w:val="005E72BC"/>
    <w:rsid w:val="005F2254"/>
    <w:rsid w:val="00601FE4"/>
    <w:rsid w:val="0061079C"/>
    <w:rsid w:val="006130C2"/>
    <w:rsid w:val="00637C2A"/>
    <w:rsid w:val="006443E7"/>
    <w:rsid w:val="006451E4"/>
    <w:rsid w:val="00675A2E"/>
    <w:rsid w:val="0068453C"/>
    <w:rsid w:val="006903D1"/>
    <w:rsid w:val="00695B34"/>
    <w:rsid w:val="006A30EB"/>
    <w:rsid w:val="006A4F27"/>
    <w:rsid w:val="006A512B"/>
    <w:rsid w:val="006B26F2"/>
    <w:rsid w:val="006C0E7C"/>
    <w:rsid w:val="006C1246"/>
    <w:rsid w:val="006C75CE"/>
    <w:rsid w:val="006C7FD1"/>
    <w:rsid w:val="006E6DB7"/>
    <w:rsid w:val="00707F40"/>
    <w:rsid w:val="00712E4D"/>
    <w:rsid w:val="007254F4"/>
    <w:rsid w:val="00730C09"/>
    <w:rsid w:val="00734988"/>
    <w:rsid w:val="00740402"/>
    <w:rsid w:val="00742466"/>
    <w:rsid w:val="007747CF"/>
    <w:rsid w:val="0078370C"/>
    <w:rsid w:val="007A6ABB"/>
    <w:rsid w:val="007A7F52"/>
    <w:rsid w:val="007C1ECD"/>
    <w:rsid w:val="007C62F7"/>
    <w:rsid w:val="007D2379"/>
    <w:rsid w:val="007E06CC"/>
    <w:rsid w:val="00802A2E"/>
    <w:rsid w:val="00807E7B"/>
    <w:rsid w:val="008245E9"/>
    <w:rsid w:val="008350B8"/>
    <w:rsid w:val="00840B5A"/>
    <w:rsid w:val="008458ED"/>
    <w:rsid w:val="008746D3"/>
    <w:rsid w:val="0089550B"/>
    <w:rsid w:val="00897DAB"/>
    <w:rsid w:val="008A6AC6"/>
    <w:rsid w:val="008C16FC"/>
    <w:rsid w:val="008C7A35"/>
    <w:rsid w:val="008D29F2"/>
    <w:rsid w:val="008D52CE"/>
    <w:rsid w:val="008D70F8"/>
    <w:rsid w:val="008D7CE3"/>
    <w:rsid w:val="008E540B"/>
    <w:rsid w:val="0090672F"/>
    <w:rsid w:val="00907E9C"/>
    <w:rsid w:val="009169A5"/>
    <w:rsid w:val="00963FCF"/>
    <w:rsid w:val="00964730"/>
    <w:rsid w:val="00980253"/>
    <w:rsid w:val="009932E5"/>
    <w:rsid w:val="00994DAC"/>
    <w:rsid w:val="00997E02"/>
    <w:rsid w:val="009B2CAA"/>
    <w:rsid w:val="009B7376"/>
    <w:rsid w:val="009D23E4"/>
    <w:rsid w:val="009D49A4"/>
    <w:rsid w:val="009E5CE4"/>
    <w:rsid w:val="009F5998"/>
    <w:rsid w:val="00A07BDF"/>
    <w:rsid w:val="00A111C4"/>
    <w:rsid w:val="00A264CC"/>
    <w:rsid w:val="00A351A9"/>
    <w:rsid w:val="00A377EA"/>
    <w:rsid w:val="00A46DC6"/>
    <w:rsid w:val="00A54C0C"/>
    <w:rsid w:val="00A6024B"/>
    <w:rsid w:val="00A60A13"/>
    <w:rsid w:val="00A70208"/>
    <w:rsid w:val="00A7750D"/>
    <w:rsid w:val="00A7751A"/>
    <w:rsid w:val="00A927D8"/>
    <w:rsid w:val="00A94B40"/>
    <w:rsid w:val="00A96829"/>
    <w:rsid w:val="00AA5E82"/>
    <w:rsid w:val="00AB1A55"/>
    <w:rsid w:val="00AB449C"/>
    <w:rsid w:val="00AC0644"/>
    <w:rsid w:val="00AD1E1D"/>
    <w:rsid w:val="00AD491B"/>
    <w:rsid w:val="00AD4B37"/>
    <w:rsid w:val="00AD5AA5"/>
    <w:rsid w:val="00AF7476"/>
    <w:rsid w:val="00B059CC"/>
    <w:rsid w:val="00B17459"/>
    <w:rsid w:val="00B22388"/>
    <w:rsid w:val="00B2448B"/>
    <w:rsid w:val="00B3003C"/>
    <w:rsid w:val="00B54690"/>
    <w:rsid w:val="00B6083B"/>
    <w:rsid w:val="00B723F1"/>
    <w:rsid w:val="00B74757"/>
    <w:rsid w:val="00B80856"/>
    <w:rsid w:val="00B84A87"/>
    <w:rsid w:val="00B8624C"/>
    <w:rsid w:val="00BB6D10"/>
    <w:rsid w:val="00BC38FC"/>
    <w:rsid w:val="00BC3FCB"/>
    <w:rsid w:val="00BD04BB"/>
    <w:rsid w:val="00BE00EA"/>
    <w:rsid w:val="00BE6876"/>
    <w:rsid w:val="00C076AA"/>
    <w:rsid w:val="00C318D1"/>
    <w:rsid w:val="00C51B13"/>
    <w:rsid w:val="00C62482"/>
    <w:rsid w:val="00C8752D"/>
    <w:rsid w:val="00C938C4"/>
    <w:rsid w:val="00CA4F0E"/>
    <w:rsid w:val="00CC7AEC"/>
    <w:rsid w:val="00CD218C"/>
    <w:rsid w:val="00CD2360"/>
    <w:rsid w:val="00CE3B84"/>
    <w:rsid w:val="00D145A9"/>
    <w:rsid w:val="00D32953"/>
    <w:rsid w:val="00D52AEC"/>
    <w:rsid w:val="00D6168A"/>
    <w:rsid w:val="00DA5EB9"/>
    <w:rsid w:val="00DA6A4D"/>
    <w:rsid w:val="00DA7651"/>
    <w:rsid w:val="00DB1687"/>
    <w:rsid w:val="00DB6B64"/>
    <w:rsid w:val="00DC4807"/>
    <w:rsid w:val="00DD491D"/>
    <w:rsid w:val="00DF0C51"/>
    <w:rsid w:val="00E152DF"/>
    <w:rsid w:val="00E15CC0"/>
    <w:rsid w:val="00E16758"/>
    <w:rsid w:val="00E41C37"/>
    <w:rsid w:val="00E43E5A"/>
    <w:rsid w:val="00E465EF"/>
    <w:rsid w:val="00E538E6"/>
    <w:rsid w:val="00E800FF"/>
    <w:rsid w:val="00E84F53"/>
    <w:rsid w:val="00E92283"/>
    <w:rsid w:val="00E93A01"/>
    <w:rsid w:val="00EA19EF"/>
    <w:rsid w:val="00EA2377"/>
    <w:rsid w:val="00EB404A"/>
    <w:rsid w:val="00EF7516"/>
    <w:rsid w:val="00F25155"/>
    <w:rsid w:val="00F27BAB"/>
    <w:rsid w:val="00F65F81"/>
    <w:rsid w:val="00F707A3"/>
    <w:rsid w:val="00F732A1"/>
    <w:rsid w:val="00FA2C5C"/>
    <w:rsid w:val="00FB55DA"/>
    <w:rsid w:val="00FB6C5C"/>
    <w:rsid w:val="00FE5A92"/>
    <w:rsid w:val="00FF7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917FFA-305E-460E-B09A-15A2E8803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9CC"/>
    <w:rPr>
      <w:sz w:val="28"/>
      <w:szCs w:val="28"/>
    </w:rPr>
  </w:style>
  <w:style w:type="paragraph" w:styleId="Heading1">
    <w:name w:val="heading 1"/>
    <w:basedOn w:val="Normal"/>
    <w:next w:val="Normal"/>
    <w:link w:val="Heading1Char"/>
    <w:qFormat/>
    <w:rsid w:val="00B059CC"/>
    <w:pPr>
      <w:keepNext/>
      <w:jc w:val="center"/>
      <w:outlineLvl w:val="0"/>
    </w:pPr>
    <w:rPr>
      <w:rFonts w:ascii=".VnTimeH" w:hAnsi=".VnTimeH"/>
      <w:b/>
      <w:sz w:val="26"/>
      <w:szCs w:val="24"/>
    </w:rPr>
  </w:style>
  <w:style w:type="paragraph" w:styleId="Heading2">
    <w:name w:val="heading 2"/>
    <w:basedOn w:val="Normal"/>
    <w:next w:val="Normal"/>
    <w:link w:val="Heading2Char"/>
    <w:qFormat/>
    <w:rsid w:val="00B059CC"/>
    <w:pPr>
      <w:keepNext/>
      <w:spacing w:before="240" w:after="60"/>
      <w:outlineLvl w:val="1"/>
    </w:pPr>
    <w:rPr>
      <w:rFonts w:ascii="Arial" w:hAnsi="Arial" w:cs="Arial"/>
      <w:b/>
      <w:bCs/>
      <w:i/>
      <w:iCs/>
    </w:rPr>
  </w:style>
  <w:style w:type="paragraph" w:styleId="Heading3">
    <w:name w:val="heading 3"/>
    <w:basedOn w:val="Normal"/>
    <w:next w:val="Normal"/>
    <w:link w:val="Heading3Char"/>
    <w:qFormat/>
    <w:rsid w:val="00B059CC"/>
    <w:pPr>
      <w:keepNext/>
      <w:jc w:val="center"/>
      <w:outlineLvl w:val="2"/>
    </w:pPr>
    <w:rPr>
      <w:rFonts w:ascii=".VnTime" w:hAnsi=".VnTime"/>
      <w:i/>
      <w:sz w:val="26"/>
      <w:szCs w:val="20"/>
    </w:rPr>
  </w:style>
  <w:style w:type="paragraph" w:styleId="Heading4">
    <w:name w:val="heading 4"/>
    <w:basedOn w:val="Normal"/>
    <w:next w:val="Normal"/>
    <w:link w:val="Heading4Char"/>
    <w:uiPriority w:val="9"/>
    <w:unhideWhenUsed/>
    <w:qFormat/>
    <w:rsid w:val="00B059CC"/>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rsid w:val="00B059CC"/>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rsid w:val="00B059CC"/>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rsid w:val="00B059CC"/>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rsid w:val="00B059CC"/>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rsid w:val="00B059CC"/>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9CC"/>
    <w:rPr>
      <w:rFonts w:ascii="Arial" w:eastAsia="Arial" w:hAnsi="Arial" w:cs="Arial"/>
      <w:sz w:val="40"/>
      <w:szCs w:val="40"/>
    </w:rPr>
  </w:style>
  <w:style w:type="character" w:customStyle="1" w:styleId="Heading2Char">
    <w:name w:val="Heading 2 Char"/>
    <w:basedOn w:val="DefaultParagraphFont"/>
    <w:link w:val="Heading2"/>
    <w:uiPriority w:val="9"/>
    <w:rsid w:val="00B059CC"/>
    <w:rPr>
      <w:rFonts w:ascii="Arial" w:eastAsia="Arial" w:hAnsi="Arial" w:cs="Arial"/>
      <w:sz w:val="34"/>
    </w:rPr>
  </w:style>
  <w:style w:type="character" w:customStyle="1" w:styleId="Heading3Char">
    <w:name w:val="Heading 3 Char"/>
    <w:basedOn w:val="DefaultParagraphFont"/>
    <w:link w:val="Heading3"/>
    <w:uiPriority w:val="9"/>
    <w:rsid w:val="00B059CC"/>
    <w:rPr>
      <w:rFonts w:ascii="Arial" w:eastAsia="Arial" w:hAnsi="Arial" w:cs="Arial"/>
      <w:sz w:val="30"/>
      <w:szCs w:val="30"/>
    </w:rPr>
  </w:style>
  <w:style w:type="character" w:customStyle="1" w:styleId="Heading4Char">
    <w:name w:val="Heading 4 Char"/>
    <w:basedOn w:val="DefaultParagraphFont"/>
    <w:link w:val="Heading4"/>
    <w:uiPriority w:val="9"/>
    <w:rsid w:val="00B059CC"/>
    <w:rPr>
      <w:rFonts w:ascii="Arial" w:eastAsia="Arial" w:hAnsi="Arial" w:cs="Arial"/>
      <w:b/>
      <w:bCs/>
      <w:sz w:val="26"/>
      <w:szCs w:val="26"/>
    </w:rPr>
  </w:style>
  <w:style w:type="character" w:customStyle="1" w:styleId="Heading5Char">
    <w:name w:val="Heading 5 Char"/>
    <w:basedOn w:val="DefaultParagraphFont"/>
    <w:link w:val="Heading5"/>
    <w:uiPriority w:val="9"/>
    <w:rsid w:val="00B059CC"/>
    <w:rPr>
      <w:rFonts w:ascii="Arial" w:eastAsia="Arial" w:hAnsi="Arial" w:cs="Arial"/>
      <w:b/>
      <w:bCs/>
      <w:sz w:val="24"/>
      <w:szCs w:val="24"/>
    </w:rPr>
  </w:style>
  <w:style w:type="character" w:customStyle="1" w:styleId="Heading6Char">
    <w:name w:val="Heading 6 Char"/>
    <w:basedOn w:val="DefaultParagraphFont"/>
    <w:link w:val="Heading6"/>
    <w:uiPriority w:val="9"/>
    <w:rsid w:val="00B059CC"/>
    <w:rPr>
      <w:rFonts w:ascii="Arial" w:eastAsia="Arial" w:hAnsi="Arial" w:cs="Arial"/>
      <w:b/>
      <w:bCs/>
      <w:sz w:val="22"/>
      <w:szCs w:val="22"/>
    </w:rPr>
  </w:style>
  <w:style w:type="character" w:customStyle="1" w:styleId="Heading7Char">
    <w:name w:val="Heading 7 Char"/>
    <w:basedOn w:val="DefaultParagraphFont"/>
    <w:link w:val="Heading7"/>
    <w:uiPriority w:val="9"/>
    <w:rsid w:val="00B059CC"/>
    <w:rPr>
      <w:rFonts w:ascii="Arial" w:eastAsia="Arial" w:hAnsi="Arial" w:cs="Arial"/>
      <w:b/>
      <w:bCs/>
      <w:i/>
      <w:iCs/>
      <w:sz w:val="22"/>
      <w:szCs w:val="22"/>
    </w:rPr>
  </w:style>
  <w:style w:type="character" w:customStyle="1" w:styleId="Heading8Char">
    <w:name w:val="Heading 8 Char"/>
    <w:basedOn w:val="DefaultParagraphFont"/>
    <w:link w:val="Heading8"/>
    <w:uiPriority w:val="9"/>
    <w:rsid w:val="00B059CC"/>
    <w:rPr>
      <w:rFonts w:ascii="Arial" w:eastAsia="Arial" w:hAnsi="Arial" w:cs="Arial"/>
      <w:i/>
      <w:iCs/>
      <w:sz w:val="22"/>
      <w:szCs w:val="22"/>
    </w:rPr>
  </w:style>
  <w:style w:type="character" w:customStyle="1" w:styleId="Heading9Char">
    <w:name w:val="Heading 9 Char"/>
    <w:basedOn w:val="DefaultParagraphFont"/>
    <w:link w:val="Heading9"/>
    <w:uiPriority w:val="9"/>
    <w:rsid w:val="00B059CC"/>
    <w:rPr>
      <w:rFonts w:ascii="Arial" w:eastAsia="Arial" w:hAnsi="Arial" w:cs="Arial"/>
      <w:i/>
      <w:iCs/>
      <w:sz w:val="21"/>
      <w:szCs w:val="21"/>
    </w:rPr>
  </w:style>
  <w:style w:type="paragraph" w:styleId="NoSpacing">
    <w:name w:val="No Spacing"/>
    <w:uiPriority w:val="1"/>
    <w:qFormat/>
    <w:rsid w:val="00B059CC"/>
  </w:style>
  <w:style w:type="paragraph" w:styleId="Title">
    <w:name w:val="Title"/>
    <w:basedOn w:val="Normal"/>
    <w:next w:val="Normal"/>
    <w:link w:val="TitleChar"/>
    <w:uiPriority w:val="10"/>
    <w:qFormat/>
    <w:rsid w:val="00B059CC"/>
    <w:pPr>
      <w:spacing w:before="300" w:after="200"/>
      <w:contextualSpacing/>
    </w:pPr>
    <w:rPr>
      <w:sz w:val="48"/>
      <w:szCs w:val="48"/>
    </w:rPr>
  </w:style>
  <w:style w:type="character" w:customStyle="1" w:styleId="TitleChar">
    <w:name w:val="Title Char"/>
    <w:basedOn w:val="DefaultParagraphFont"/>
    <w:link w:val="Title"/>
    <w:uiPriority w:val="10"/>
    <w:rsid w:val="00B059CC"/>
    <w:rPr>
      <w:sz w:val="48"/>
      <w:szCs w:val="48"/>
    </w:rPr>
  </w:style>
  <w:style w:type="paragraph" w:styleId="Subtitle">
    <w:name w:val="Subtitle"/>
    <w:basedOn w:val="Normal"/>
    <w:next w:val="Normal"/>
    <w:link w:val="SubtitleChar"/>
    <w:uiPriority w:val="11"/>
    <w:qFormat/>
    <w:rsid w:val="00B059CC"/>
    <w:pPr>
      <w:spacing w:before="200" w:after="200"/>
    </w:pPr>
    <w:rPr>
      <w:sz w:val="24"/>
      <w:szCs w:val="24"/>
    </w:rPr>
  </w:style>
  <w:style w:type="character" w:customStyle="1" w:styleId="SubtitleChar">
    <w:name w:val="Subtitle Char"/>
    <w:basedOn w:val="DefaultParagraphFont"/>
    <w:link w:val="Subtitle"/>
    <w:uiPriority w:val="11"/>
    <w:rsid w:val="00B059CC"/>
    <w:rPr>
      <w:sz w:val="24"/>
      <w:szCs w:val="24"/>
    </w:rPr>
  </w:style>
  <w:style w:type="paragraph" w:styleId="Quote">
    <w:name w:val="Quote"/>
    <w:basedOn w:val="Normal"/>
    <w:next w:val="Normal"/>
    <w:link w:val="QuoteChar"/>
    <w:uiPriority w:val="29"/>
    <w:qFormat/>
    <w:rsid w:val="00B059CC"/>
    <w:pPr>
      <w:ind w:left="720" w:right="720"/>
    </w:pPr>
    <w:rPr>
      <w:i/>
    </w:rPr>
  </w:style>
  <w:style w:type="character" w:customStyle="1" w:styleId="QuoteChar">
    <w:name w:val="Quote Char"/>
    <w:link w:val="Quote"/>
    <w:uiPriority w:val="29"/>
    <w:rsid w:val="00B059CC"/>
    <w:rPr>
      <w:i/>
    </w:rPr>
  </w:style>
  <w:style w:type="paragraph" w:styleId="IntenseQuote">
    <w:name w:val="Intense Quote"/>
    <w:basedOn w:val="Normal"/>
    <w:next w:val="Normal"/>
    <w:link w:val="IntenseQuoteChar"/>
    <w:uiPriority w:val="30"/>
    <w:qFormat/>
    <w:rsid w:val="00B059C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sid w:val="00B059CC"/>
    <w:rPr>
      <w:i/>
    </w:rPr>
  </w:style>
  <w:style w:type="table" w:customStyle="1" w:styleId="TableGridLight1">
    <w:name w:val="Table Grid Light1"/>
    <w:basedOn w:val="TableNormal"/>
    <w:uiPriority w:val="59"/>
    <w:rsid w:val="00B059C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rsid w:val="00B059C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rsid w:val="00B059CC"/>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rsid w:val="00B059CC"/>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rsid w:val="00B059CC"/>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rsid w:val="00B059CC"/>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rsid w:val="00B059CC"/>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rsid w:val="00B059CC"/>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rsid w:val="00B059CC"/>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rsid w:val="00B059CC"/>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rsid w:val="00B059CC"/>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rsid w:val="00B059CC"/>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rsid w:val="00B059CC"/>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rsid w:val="00B059C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rsid w:val="00B059CC"/>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basedOn w:val="TableNormal"/>
    <w:uiPriority w:val="99"/>
    <w:rsid w:val="00B059CC"/>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basedOn w:val="TableNormal"/>
    <w:uiPriority w:val="99"/>
    <w:rsid w:val="00B059CC"/>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basedOn w:val="TableNormal"/>
    <w:uiPriority w:val="99"/>
    <w:rsid w:val="00B059CC"/>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basedOn w:val="TableNormal"/>
    <w:uiPriority w:val="99"/>
    <w:rsid w:val="00B059CC"/>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basedOn w:val="TableNormal"/>
    <w:uiPriority w:val="99"/>
    <w:rsid w:val="00B059CC"/>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1">
    <w:name w:val="Grid Table 31"/>
    <w:basedOn w:val="TableNormal"/>
    <w:uiPriority w:val="99"/>
    <w:rsid w:val="00B059C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rsid w:val="00B059CC"/>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basedOn w:val="TableNormal"/>
    <w:uiPriority w:val="99"/>
    <w:rsid w:val="00B059CC"/>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basedOn w:val="TableNormal"/>
    <w:uiPriority w:val="99"/>
    <w:rsid w:val="00B059CC"/>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basedOn w:val="TableNormal"/>
    <w:uiPriority w:val="99"/>
    <w:rsid w:val="00B059CC"/>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basedOn w:val="TableNormal"/>
    <w:uiPriority w:val="99"/>
    <w:rsid w:val="00B059CC"/>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basedOn w:val="TableNormal"/>
    <w:uiPriority w:val="99"/>
    <w:rsid w:val="00B059CC"/>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1">
    <w:name w:val="Grid Table 41"/>
    <w:basedOn w:val="TableNormal"/>
    <w:uiPriority w:val="59"/>
    <w:rsid w:val="00B059CC"/>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rsid w:val="00B059CC"/>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basedOn w:val="TableNormal"/>
    <w:uiPriority w:val="59"/>
    <w:rsid w:val="00B059CC"/>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basedOn w:val="TableNormal"/>
    <w:uiPriority w:val="59"/>
    <w:rsid w:val="00B059CC"/>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basedOn w:val="TableNormal"/>
    <w:uiPriority w:val="59"/>
    <w:rsid w:val="00B059CC"/>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basedOn w:val="TableNormal"/>
    <w:uiPriority w:val="59"/>
    <w:rsid w:val="00B059CC"/>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basedOn w:val="TableNormal"/>
    <w:uiPriority w:val="59"/>
    <w:rsid w:val="00B059CC"/>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1">
    <w:name w:val="Grid Table 5 Dark1"/>
    <w:basedOn w:val="TableNormal"/>
    <w:uiPriority w:val="99"/>
    <w:rsid w:val="00B059C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rsid w:val="00B059C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1">
    <w:name w:val="Grid Table 5 Dark - Accent 21"/>
    <w:basedOn w:val="TableNormal"/>
    <w:uiPriority w:val="99"/>
    <w:rsid w:val="00B059C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TableNormal"/>
    <w:uiPriority w:val="99"/>
    <w:rsid w:val="00B059C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rsid w:val="00B059C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1">
    <w:name w:val="Grid Table 5 Dark - Accent 51"/>
    <w:basedOn w:val="TableNormal"/>
    <w:uiPriority w:val="99"/>
    <w:rsid w:val="00B059C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TableNormal"/>
    <w:uiPriority w:val="99"/>
    <w:rsid w:val="00B059C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1">
    <w:name w:val="Grid Table 6 Colorful1"/>
    <w:basedOn w:val="TableNormal"/>
    <w:uiPriority w:val="99"/>
    <w:rsid w:val="00B059CC"/>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rsid w:val="00B059CC"/>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rsid w:val="00B059CC"/>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rsid w:val="00B059CC"/>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rsid w:val="00B059CC"/>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rsid w:val="00B059C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rsid w:val="00B059C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rsid w:val="00B059CC"/>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rsid w:val="00B059CC"/>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rsid w:val="00B059CC"/>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rsid w:val="00B059CC"/>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rsid w:val="00B059CC"/>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rsid w:val="00B059CC"/>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rsid w:val="00B059CC"/>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rsid w:val="00B059CC"/>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rsid w:val="00B059CC"/>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TableNormal"/>
    <w:uiPriority w:val="99"/>
    <w:rsid w:val="00B059CC"/>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TableNormal"/>
    <w:uiPriority w:val="99"/>
    <w:rsid w:val="00B059CC"/>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TableNormal"/>
    <w:uiPriority w:val="99"/>
    <w:rsid w:val="00B059CC"/>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TableNormal"/>
    <w:uiPriority w:val="99"/>
    <w:rsid w:val="00B059CC"/>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TableNormal"/>
    <w:uiPriority w:val="99"/>
    <w:rsid w:val="00B059CC"/>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1">
    <w:name w:val="List Table 21"/>
    <w:basedOn w:val="TableNormal"/>
    <w:uiPriority w:val="99"/>
    <w:rsid w:val="00B059CC"/>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rsid w:val="00B059CC"/>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basedOn w:val="TableNormal"/>
    <w:uiPriority w:val="99"/>
    <w:rsid w:val="00B059CC"/>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basedOn w:val="TableNormal"/>
    <w:uiPriority w:val="99"/>
    <w:rsid w:val="00B059CC"/>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basedOn w:val="TableNormal"/>
    <w:uiPriority w:val="99"/>
    <w:rsid w:val="00B059CC"/>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basedOn w:val="TableNormal"/>
    <w:uiPriority w:val="99"/>
    <w:rsid w:val="00B059CC"/>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basedOn w:val="TableNormal"/>
    <w:uiPriority w:val="99"/>
    <w:rsid w:val="00B059CC"/>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1">
    <w:name w:val="List Table 31"/>
    <w:basedOn w:val="TableNormal"/>
    <w:uiPriority w:val="99"/>
    <w:rsid w:val="00B059C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rsid w:val="00B059C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rsid w:val="00B059CC"/>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rsid w:val="00B059CC"/>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rsid w:val="00B059CC"/>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rsid w:val="00B059CC"/>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rsid w:val="00B059CC"/>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rsid w:val="00B059C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rsid w:val="00B059CC"/>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basedOn w:val="TableNormal"/>
    <w:uiPriority w:val="99"/>
    <w:rsid w:val="00B059CC"/>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basedOn w:val="TableNormal"/>
    <w:uiPriority w:val="99"/>
    <w:rsid w:val="00B059CC"/>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basedOn w:val="TableNormal"/>
    <w:uiPriority w:val="99"/>
    <w:rsid w:val="00B059CC"/>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basedOn w:val="TableNormal"/>
    <w:uiPriority w:val="99"/>
    <w:rsid w:val="00B059CC"/>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basedOn w:val="TableNormal"/>
    <w:uiPriority w:val="99"/>
    <w:rsid w:val="00B059CC"/>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1">
    <w:name w:val="List Table 5 Dark1"/>
    <w:basedOn w:val="TableNormal"/>
    <w:uiPriority w:val="99"/>
    <w:rsid w:val="00B059CC"/>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rsid w:val="00B059CC"/>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TableNormal"/>
    <w:uiPriority w:val="99"/>
    <w:rsid w:val="00B059CC"/>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TableNormal"/>
    <w:uiPriority w:val="99"/>
    <w:rsid w:val="00B059CC"/>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TableNormal"/>
    <w:uiPriority w:val="99"/>
    <w:rsid w:val="00B059CC"/>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TableNormal"/>
    <w:uiPriority w:val="99"/>
    <w:rsid w:val="00B059CC"/>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TableNormal"/>
    <w:uiPriority w:val="99"/>
    <w:rsid w:val="00B059CC"/>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1">
    <w:name w:val="List Table 6 Colorful1"/>
    <w:basedOn w:val="TableNormal"/>
    <w:uiPriority w:val="99"/>
    <w:rsid w:val="00B059CC"/>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rsid w:val="00B059CC"/>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rsid w:val="00B059CC"/>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rsid w:val="00B059CC"/>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rsid w:val="00B059CC"/>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rsid w:val="00B059CC"/>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rsid w:val="00B059CC"/>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rsid w:val="00B059CC"/>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rsid w:val="00B059CC"/>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rsid w:val="00B059CC"/>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rsid w:val="00B059CC"/>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rsid w:val="00B059CC"/>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rsid w:val="00B059CC"/>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rsid w:val="00B059CC"/>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sid w:val="00B059CC"/>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sid w:val="00B059CC"/>
    <w:rPr>
      <w:color w:val="40404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sid w:val="00B059CC"/>
    <w:rPr>
      <w:color w:val="40404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sid w:val="00B059CC"/>
    <w:rPr>
      <w:color w:val="40404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sid w:val="00B059CC"/>
    <w:rPr>
      <w:color w:val="40404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sid w:val="00B059CC"/>
    <w:rPr>
      <w:color w:val="40404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sid w:val="00B059CC"/>
    <w:rPr>
      <w:color w:val="40404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sid w:val="00B059CC"/>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sid w:val="00B059CC"/>
    <w:rPr>
      <w:color w:val="40404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sid w:val="00B059CC"/>
    <w:rPr>
      <w:color w:val="40404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sid w:val="00B059CC"/>
    <w:rPr>
      <w:color w:val="40404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sid w:val="00B059CC"/>
    <w:rPr>
      <w:color w:val="40404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sid w:val="00B059CC"/>
    <w:rPr>
      <w:color w:val="40404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sid w:val="00B059CC"/>
    <w:rPr>
      <w:color w:val="40404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rsid w:val="00B059CC"/>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B059CC"/>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rsid w:val="00B059CC"/>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rsid w:val="00B059CC"/>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rsid w:val="00B059CC"/>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rsid w:val="00B059CC"/>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rsid w:val="00B059CC"/>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OC1">
    <w:name w:val="toc 1"/>
    <w:basedOn w:val="Normal"/>
    <w:next w:val="Normal"/>
    <w:uiPriority w:val="39"/>
    <w:unhideWhenUsed/>
    <w:rsid w:val="00B059CC"/>
    <w:pPr>
      <w:spacing w:after="57"/>
    </w:pPr>
  </w:style>
  <w:style w:type="paragraph" w:styleId="TOC2">
    <w:name w:val="toc 2"/>
    <w:basedOn w:val="Normal"/>
    <w:next w:val="Normal"/>
    <w:uiPriority w:val="39"/>
    <w:unhideWhenUsed/>
    <w:rsid w:val="00B059CC"/>
    <w:pPr>
      <w:spacing w:after="57"/>
      <w:ind w:left="283"/>
    </w:pPr>
  </w:style>
  <w:style w:type="paragraph" w:styleId="TOC3">
    <w:name w:val="toc 3"/>
    <w:basedOn w:val="Normal"/>
    <w:next w:val="Normal"/>
    <w:uiPriority w:val="39"/>
    <w:unhideWhenUsed/>
    <w:rsid w:val="00B059CC"/>
    <w:pPr>
      <w:spacing w:after="57"/>
      <w:ind w:left="567"/>
    </w:pPr>
  </w:style>
  <w:style w:type="paragraph" w:styleId="TOC4">
    <w:name w:val="toc 4"/>
    <w:basedOn w:val="Normal"/>
    <w:next w:val="Normal"/>
    <w:uiPriority w:val="39"/>
    <w:unhideWhenUsed/>
    <w:rsid w:val="00B059CC"/>
    <w:pPr>
      <w:spacing w:after="57"/>
      <w:ind w:left="850"/>
    </w:pPr>
  </w:style>
  <w:style w:type="paragraph" w:styleId="TOC5">
    <w:name w:val="toc 5"/>
    <w:basedOn w:val="Normal"/>
    <w:next w:val="Normal"/>
    <w:uiPriority w:val="39"/>
    <w:unhideWhenUsed/>
    <w:rsid w:val="00B059CC"/>
    <w:pPr>
      <w:spacing w:after="57"/>
      <w:ind w:left="1134"/>
    </w:pPr>
  </w:style>
  <w:style w:type="paragraph" w:styleId="TOC6">
    <w:name w:val="toc 6"/>
    <w:basedOn w:val="Normal"/>
    <w:next w:val="Normal"/>
    <w:uiPriority w:val="39"/>
    <w:unhideWhenUsed/>
    <w:rsid w:val="00B059CC"/>
    <w:pPr>
      <w:spacing w:after="57"/>
      <w:ind w:left="1417"/>
    </w:pPr>
  </w:style>
  <w:style w:type="paragraph" w:styleId="TOC7">
    <w:name w:val="toc 7"/>
    <w:basedOn w:val="Normal"/>
    <w:next w:val="Normal"/>
    <w:uiPriority w:val="39"/>
    <w:unhideWhenUsed/>
    <w:rsid w:val="00B059CC"/>
    <w:pPr>
      <w:spacing w:after="57"/>
      <w:ind w:left="1701"/>
    </w:pPr>
  </w:style>
  <w:style w:type="paragraph" w:styleId="TOC8">
    <w:name w:val="toc 8"/>
    <w:basedOn w:val="Normal"/>
    <w:next w:val="Normal"/>
    <w:uiPriority w:val="39"/>
    <w:unhideWhenUsed/>
    <w:rsid w:val="00B059CC"/>
    <w:pPr>
      <w:spacing w:after="57"/>
      <w:ind w:left="1984"/>
    </w:pPr>
  </w:style>
  <w:style w:type="paragraph" w:styleId="TOC9">
    <w:name w:val="toc 9"/>
    <w:basedOn w:val="Normal"/>
    <w:next w:val="Normal"/>
    <w:uiPriority w:val="39"/>
    <w:unhideWhenUsed/>
    <w:rsid w:val="00B059CC"/>
    <w:pPr>
      <w:spacing w:after="57"/>
      <w:ind w:left="2268"/>
    </w:pPr>
  </w:style>
  <w:style w:type="paragraph" w:styleId="TOCHeading">
    <w:name w:val="TOC Heading"/>
    <w:uiPriority w:val="39"/>
    <w:unhideWhenUsed/>
    <w:rsid w:val="00B059CC"/>
  </w:style>
  <w:style w:type="paragraph" w:styleId="BodyTextIndent2">
    <w:name w:val="Body Text Indent 2"/>
    <w:basedOn w:val="Normal"/>
    <w:rsid w:val="00B059CC"/>
    <w:pPr>
      <w:spacing w:before="40" w:after="40"/>
      <w:ind w:firstLine="720"/>
      <w:jc w:val="both"/>
    </w:pPr>
    <w:rPr>
      <w:rFonts w:ascii=".VnTime" w:hAnsi=".VnTime"/>
      <w:i/>
      <w:iCs/>
      <w:u w:val="single"/>
    </w:rPr>
  </w:style>
  <w:style w:type="paragraph" w:styleId="BodyTextIndent">
    <w:name w:val="Body Text Indent"/>
    <w:basedOn w:val="Normal"/>
    <w:rsid w:val="00B059CC"/>
    <w:pPr>
      <w:spacing w:after="120"/>
      <w:ind w:left="360"/>
    </w:pPr>
    <w:rPr>
      <w:rFonts w:ascii=".VnTime" w:hAnsi=".VnTime"/>
    </w:rPr>
  </w:style>
  <w:style w:type="table" w:styleId="TableGrid">
    <w:name w:val="Table Grid"/>
    <w:basedOn w:val="TableNormal"/>
    <w:rsid w:val="00B059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B059CC"/>
    <w:pPr>
      <w:tabs>
        <w:tab w:val="center" w:pos="4320"/>
        <w:tab w:val="right" w:pos="8640"/>
      </w:tabs>
    </w:pPr>
    <w:rPr>
      <w:rFonts w:ascii=".VnTime" w:hAnsi=".VnTime"/>
    </w:rPr>
  </w:style>
  <w:style w:type="character" w:styleId="PageNumber">
    <w:name w:val="page number"/>
    <w:basedOn w:val="DefaultParagraphFont"/>
    <w:rsid w:val="00B059CC"/>
  </w:style>
  <w:style w:type="paragraph" w:customStyle="1" w:styleId="Char">
    <w:name w:val="Char"/>
    <w:basedOn w:val="Normal"/>
    <w:next w:val="Header"/>
    <w:semiHidden/>
    <w:rsid w:val="00B059CC"/>
    <w:pPr>
      <w:spacing w:after="160" w:line="240" w:lineRule="exact"/>
    </w:pPr>
    <w:rPr>
      <w:szCs w:val="22"/>
    </w:rPr>
  </w:style>
  <w:style w:type="paragraph" w:styleId="Header">
    <w:name w:val="header"/>
    <w:basedOn w:val="Normal"/>
    <w:link w:val="HeaderChar"/>
    <w:uiPriority w:val="99"/>
    <w:rsid w:val="00B059CC"/>
    <w:pPr>
      <w:tabs>
        <w:tab w:val="center" w:pos="4320"/>
        <w:tab w:val="right" w:pos="8640"/>
      </w:tabs>
    </w:pPr>
  </w:style>
  <w:style w:type="paragraph" w:styleId="BodyTextIndent3">
    <w:name w:val="Body Text Indent 3"/>
    <w:basedOn w:val="Normal"/>
    <w:rsid w:val="00B059CC"/>
    <w:pPr>
      <w:spacing w:before="120" w:after="120"/>
      <w:ind w:firstLine="720"/>
      <w:jc w:val="both"/>
    </w:pPr>
    <w:rPr>
      <w:rFonts w:ascii=".VnTime" w:hAnsi=".VnTime"/>
      <w:szCs w:val="24"/>
    </w:rPr>
  </w:style>
  <w:style w:type="paragraph" w:customStyle="1" w:styleId="Char0">
    <w:name w:val="Char"/>
    <w:basedOn w:val="Normal"/>
    <w:rsid w:val="00B059CC"/>
    <w:pPr>
      <w:spacing w:after="160" w:line="240" w:lineRule="exact"/>
    </w:pPr>
    <w:rPr>
      <w:rFonts w:ascii="Verdana" w:hAnsi="Verdana" w:cs="Verdana"/>
      <w:sz w:val="20"/>
      <w:szCs w:val="20"/>
    </w:rPr>
  </w:style>
  <w:style w:type="paragraph" w:customStyle="1" w:styleId="CharCharCharCharCharCharCharCharChar">
    <w:name w:val="Char Char Char Char Char Char Char Char Char"/>
    <w:basedOn w:val="Normal"/>
    <w:semiHidden/>
    <w:rsid w:val="00B059CC"/>
    <w:pPr>
      <w:spacing w:after="160" w:line="240" w:lineRule="exact"/>
    </w:pPr>
    <w:rPr>
      <w:rFonts w:ascii="Arial" w:hAnsi="Arial"/>
      <w:sz w:val="22"/>
      <w:szCs w:val="22"/>
    </w:rPr>
  </w:style>
  <w:style w:type="paragraph" w:styleId="BodyText">
    <w:name w:val="Body Text"/>
    <w:basedOn w:val="Normal"/>
    <w:link w:val="BodyTextChar"/>
    <w:uiPriority w:val="99"/>
    <w:rsid w:val="00B059CC"/>
    <w:pPr>
      <w:spacing w:after="120"/>
    </w:pPr>
    <w:rPr>
      <w:rFonts w:ascii=".VnTime" w:hAnsi=".VnTime"/>
    </w:rPr>
  </w:style>
  <w:style w:type="paragraph" w:styleId="NormalWeb">
    <w:name w:val="Normal (Web)"/>
    <w:basedOn w:val="Normal"/>
    <w:uiPriority w:val="99"/>
    <w:rsid w:val="00B059CC"/>
    <w:pPr>
      <w:spacing w:before="100" w:beforeAutospacing="1" w:after="100" w:afterAutospacing="1"/>
    </w:pPr>
    <w:rPr>
      <w:sz w:val="24"/>
      <w:szCs w:val="24"/>
    </w:rPr>
  </w:style>
  <w:style w:type="paragraph" w:customStyle="1" w:styleId="Char1">
    <w:name w:val="Char"/>
    <w:basedOn w:val="Normal"/>
    <w:rsid w:val="00B059CC"/>
    <w:pPr>
      <w:spacing w:after="160" w:line="240" w:lineRule="exact"/>
    </w:pPr>
    <w:rPr>
      <w:rFonts w:ascii="Verdana" w:hAnsi="Verdana"/>
      <w:sz w:val="20"/>
      <w:szCs w:val="20"/>
    </w:rPr>
  </w:style>
  <w:style w:type="paragraph" w:styleId="BalloonText">
    <w:name w:val="Balloon Text"/>
    <w:basedOn w:val="Normal"/>
    <w:link w:val="BalloonTextChar"/>
    <w:uiPriority w:val="99"/>
    <w:semiHidden/>
    <w:unhideWhenUsed/>
    <w:rsid w:val="00B059CC"/>
    <w:rPr>
      <w:rFonts w:ascii="Tahoma" w:hAnsi="Tahoma"/>
      <w:sz w:val="16"/>
      <w:szCs w:val="16"/>
    </w:rPr>
  </w:style>
  <w:style w:type="character" w:customStyle="1" w:styleId="BalloonTextChar">
    <w:name w:val="Balloon Text Char"/>
    <w:link w:val="BalloonText"/>
    <w:uiPriority w:val="99"/>
    <w:semiHidden/>
    <w:rsid w:val="00B059CC"/>
    <w:rPr>
      <w:rFonts w:ascii="Tahoma" w:hAnsi="Tahoma" w:cs="Tahoma"/>
      <w:sz w:val="16"/>
      <w:szCs w:val="16"/>
    </w:rPr>
  </w:style>
  <w:style w:type="paragraph" w:customStyle="1" w:styleId="CharCharCharCharCharChar">
    <w:name w:val="Char Char Char Char Char Char"/>
    <w:next w:val="Normal"/>
    <w:semiHidden/>
    <w:rsid w:val="00B059CC"/>
    <w:pPr>
      <w:spacing w:after="160" w:line="240" w:lineRule="exact"/>
      <w:jc w:val="both"/>
    </w:pPr>
    <w:rPr>
      <w:sz w:val="28"/>
    </w:rPr>
  </w:style>
  <w:style w:type="paragraph" w:styleId="PlainText">
    <w:name w:val="Plain Text"/>
    <w:basedOn w:val="Normal"/>
    <w:link w:val="PlainTextChar"/>
    <w:rsid w:val="00B059CC"/>
    <w:pPr>
      <w:jc w:val="both"/>
    </w:pPr>
    <w:rPr>
      <w:rFonts w:ascii="Courier New" w:hAnsi="Courier New"/>
      <w:sz w:val="20"/>
      <w:szCs w:val="20"/>
    </w:rPr>
  </w:style>
  <w:style w:type="character" w:customStyle="1" w:styleId="PlainTextChar">
    <w:name w:val="Plain Text Char"/>
    <w:link w:val="PlainText"/>
    <w:rsid w:val="00B059CC"/>
    <w:rPr>
      <w:rFonts w:ascii="Courier New" w:hAnsi="Courier New"/>
    </w:rPr>
  </w:style>
  <w:style w:type="character" w:customStyle="1" w:styleId="BodyTextChar">
    <w:name w:val="Body Text Char"/>
    <w:link w:val="BodyText"/>
    <w:uiPriority w:val="99"/>
    <w:rsid w:val="00B059CC"/>
    <w:rPr>
      <w:rFonts w:ascii=".VnTime" w:hAnsi=".VnTime"/>
      <w:sz w:val="28"/>
      <w:szCs w:val="28"/>
    </w:rPr>
  </w:style>
  <w:style w:type="character" w:customStyle="1" w:styleId="BodyTextChar1">
    <w:name w:val="Body Text Char1"/>
    <w:uiPriority w:val="99"/>
    <w:rsid w:val="00B059CC"/>
    <w:rPr>
      <w:rFonts w:ascii="Times New Roman" w:hAnsi="Times New Roman" w:cs="Times New Roman" w:hint="default"/>
      <w:sz w:val="27"/>
      <w:szCs w:val="27"/>
      <w:shd w:val="clear" w:color="auto" w:fill="FFFFFF"/>
    </w:rPr>
  </w:style>
  <w:style w:type="character" w:customStyle="1" w:styleId="FooterChar">
    <w:name w:val="Footer Char"/>
    <w:link w:val="Footer"/>
    <w:uiPriority w:val="99"/>
    <w:rsid w:val="00B059CC"/>
    <w:rPr>
      <w:rFonts w:ascii=".VnTime" w:hAnsi=".VnTime"/>
      <w:sz w:val="28"/>
      <w:szCs w:val="28"/>
    </w:rPr>
  </w:style>
  <w:style w:type="paragraph" w:customStyle="1" w:styleId="quyetdinh">
    <w:name w:val="quyet dinh"/>
    <w:rsid w:val="00B059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567" w:after="567" w:line="397" w:lineRule="atLeast"/>
      <w:jc w:val="center"/>
    </w:pPr>
    <w:rPr>
      <w:rFonts w:ascii="VNI-Times" w:hAnsi="VNI-Times" w:cs="VNI-Times"/>
      <w:b/>
      <w:bCs/>
      <w:sz w:val="28"/>
      <w:szCs w:val="28"/>
    </w:rPr>
  </w:style>
  <w:style w:type="paragraph" w:styleId="FootnoteText">
    <w:name w:val="footnote text"/>
    <w:basedOn w:val="Normal"/>
    <w:link w:val="FootnoteTextChar"/>
    <w:uiPriority w:val="99"/>
    <w:semiHidden/>
    <w:unhideWhenUsed/>
    <w:rsid w:val="00B059CC"/>
    <w:rPr>
      <w:sz w:val="20"/>
      <w:szCs w:val="20"/>
    </w:rPr>
  </w:style>
  <w:style w:type="character" w:customStyle="1" w:styleId="FootnoteTextChar">
    <w:name w:val="Footnote Text Char"/>
    <w:basedOn w:val="DefaultParagraphFont"/>
    <w:link w:val="FootnoteText"/>
    <w:uiPriority w:val="99"/>
    <w:semiHidden/>
    <w:rsid w:val="00B059CC"/>
  </w:style>
  <w:style w:type="character" w:styleId="FootnoteReference">
    <w:name w:val="footnote reference"/>
    <w:unhideWhenUsed/>
    <w:rsid w:val="00B059CC"/>
    <w:rPr>
      <w:vertAlign w:val="superscript"/>
    </w:rPr>
  </w:style>
  <w:style w:type="character" w:customStyle="1" w:styleId="Bodytext4">
    <w:name w:val="Body text (4)_"/>
    <w:link w:val="Bodytext40"/>
    <w:uiPriority w:val="99"/>
    <w:rsid w:val="00B059CC"/>
    <w:rPr>
      <w:b/>
      <w:bCs/>
      <w:sz w:val="27"/>
      <w:szCs w:val="27"/>
      <w:shd w:val="clear" w:color="auto" w:fill="FFFFFF"/>
    </w:rPr>
  </w:style>
  <w:style w:type="paragraph" w:customStyle="1" w:styleId="Bodytext40">
    <w:name w:val="Body text (4)"/>
    <w:basedOn w:val="Normal"/>
    <w:link w:val="Bodytext4"/>
    <w:uiPriority w:val="99"/>
    <w:rsid w:val="00B059CC"/>
    <w:pPr>
      <w:widowControl w:val="0"/>
      <w:shd w:val="clear" w:color="auto" w:fill="FFFFFF"/>
      <w:spacing w:before="480" w:line="322" w:lineRule="exact"/>
      <w:ind w:hanging="300"/>
      <w:jc w:val="both"/>
    </w:pPr>
    <w:rPr>
      <w:b/>
      <w:bCs/>
      <w:sz w:val="27"/>
      <w:szCs w:val="27"/>
    </w:rPr>
  </w:style>
  <w:style w:type="character" w:customStyle="1" w:styleId="Bodytext3">
    <w:name w:val="Body text (3)_"/>
    <w:link w:val="Bodytext30"/>
    <w:uiPriority w:val="99"/>
    <w:rsid w:val="00B059CC"/>
    <w:rPr>
      <w:i/>
      <w:iCs/>
      <w:sz w:val="27"/>
      <w:szCs w:val="27"/>
      <w:shd w:val="clear" w:color="auto" w:fill="FFFFFF"/>
    </w:rPr>
  </w:style>
  <w:style w:type="paragraph" w:customStyle="1" w:styleId="Bodytext30">
    <w:name w:val="Body text (3)"/>
    <w:basedOn w:val="Normal"/>
    <w:link w:val="Bodytext3"/>
    <w:uiPriority w:val="99"/>
    <w:rsid w:val="00B059CC"/>
    <w:pPr>
      <w:widowControl w:val="0"/>
      <w:shd w:val="clear" w:color="auto" w:fill="FFFFFF"/>
      <w:spacing w:after="480" w:line="240" w:lineRule="atLeast"/>
    </w:pPr>
    <w:rPr>
      <w:i/>
      <w:iCs/>
      <w:sz w:val="27"/>
      <w:szCs w:val="27"/>
    </w:rPr>
  </w:style>
  <w:style w:type="character" w:customStyle="1" w:styleId="Bodytext3NotItalic">
    <w:name w:val="Body text (3) + Not Italic"/>
    <w:uiPriority w:val="99"/>
    <w:rsid w:val="00B059CC"/>
    <w:rPr>
      <w:i w:val="0"/>
      <w:iCs w:val="0"/>
      <w:sz w:val="27"/>
      <w:szCs w:val="27"/>
      <w:shd w:val="clear" w:color="auto" w:fill="FFFFFF"/>
    </w:rPr>
  </w:style>
  <w:style w:type="character" w:customStyle="1" w:styleId="Bodytext8">
    <w:name w:val="Body text (8)_"/>
    <w:link w:val="Bodytext80"/>
    <w:uiPriority w:val="99"/>
    <w:rsid w:val="00B059CC"/>
    <w:rPr>
      <w:b/>
      <w:bCs/>
      <w:i/>
      <w:iCs/>
      <w:sz w:val="26"/>
      <w:szCs w:val="26"/>
      <w:shd w:val="clear" w:color="auto" w:fill="FFFFFF"/>
    </w:rPr>
  </w:style>
  <w:style w:type="paragraph" w:customStyle="1" w:styleId="Bodytext80">
    <w:name w:val="Body text (8)"/>
    <w:basedOn w:val="Normal"/>
    <w:link w:val="Bodytext8"/>
    <w:uiPriority w:val="99"/>
    <w:rsid w:val="00B059CC"/>
    <w:pPr>
      <w:widowControl w:val="0"/>
      <w:shd w:val="clear" w:color="auto" w:fill="FFFFFF"/>
      <w:spacing w:before="60" w:line="437" w:lineRule="exact"/>
      <w:ind w:firstLine="660"/>
      <w:jc w:val="both"/>
    </w:pPr>
    <w:rPr>
      <w:b/>
      <w:bCs/>
      <w:i/>
      <w:iCs/>
      <w:sz w:val="26"/>
      <w:szCs w:val="26"/>
    </w:rPr>
  </w:style>
  <w:style w:type="character" w:customStyle="1" w:styleId="m2911321189448869139gmail-normal-h1">
    <w:name w:val="m_2911321189448869139gmail-normal-h1"/>
    <w:rsid w:val="00B059CC"/>
  </w:style>
  <w:style w:type="character" w:customStyle="1" w:styleId="apple-converted-space">
    <w:name w:val="apple-converted-space"/>
    <w:rsid w:val="00B059CC"/>
  </w:style>
  <w:style w:type="character" w:styleId="Hyperlink">
    <w:name w:val="Hyperlink"/>
    <w:unhideWhenUsed/>
    <w:rsid w:val="00B059CC"/>
    <w:rPr>
      <w:color w:val="0000FF"/>
      <w:u w:val="single"/>
    </w:rPr>
  </w:style>
  <w:style w:type="paragraph" w:styleId="ListParagraph">
    <w:name w:val="List Paragraph"/>
    <w:basedOn w:val="Normal"/>
    <w:uiPriority w:val="34"/>
    <w:qFormat/>
    <w:rsid w:val="00B059CC"/>
    <w:pPr>
      <w:ind w:left="720"/>
      <w:contextualSpacing/>
    </w:pPr>
  </w:style>
  <w:style w:type="character" w:customStyle="1" w:styleId="HeaderChar">
    <w:name w:val="Header Char"/>
    <w:basedOn w:val="DefaultParagraphFont"/>
    <w:link w:val="Header"/>
    <w:uiPriority w:val="99"/>
    <w:rsid w:val="00B059CC"/>
    <w:rPr>
      <w:sz w:val="28"/>
      <w:szCs w:val="28"/>
    </w:rPr>
  </w:style>
  <w:style w:type="character" w:customStyle="1" w:styleId="fontstyle01">
    <w:name w:val="fontstyle01"/>
    <w:basedOn w:val="DefaultParagraphFont"/>
    <w:rsid w:val="0009026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586801">
      <w:bodyDiv w:val="1"/>
      <w:marLeft w:val="0"/>
      <w:marRight w:val="0"/>
      <w:marTop w:val="0"/>
      <w:marBottom w:val="0"/>
      <w:divBdr>
        <w:top w:val="none" w:sz="0" w:space="0" w:color="auto"/>
        <w:left w:val="none" w:sz="0" w:space="0" w:color="auto"/>
        <w:bottom w:val="none" w:sz="0" w:space="0" w:color="auto"/>
        <w:right w:val="none" w:sz="0" w:space="0" w:color="auto"/>
      </w:divBdr>
    </w:div>
    <w:div w:id="873157764">
      <w:bodyDiv w:val="1"/>
      <w:marLeft w:val="0"/>
      <w:marRight w:val="0"/>
      <w:marTop w:val="0"/>
      <w:marBottom w:val="0"/>
      <w:divBdr>
        <w:top w:val="none" w:sz="0" w:space="0" w:color="auto"/>
        <w:left w:val="none" w:sz="0" w:space="0" w:color="auto"/>
        <w:bottom w:val="none" w:sz="0" w:space="0" w:color="auto"/>
        <w:right w:val="none" w:sz="0" w:space="0" w:color="auto"/>
      </w:divBdr>
    </w:div>
    <w:div w:id="1052584996">
      <w:bodyDiv w:val="1"/>
      <w:marLeft w:val="0"/>
      <w:marRight w:val="0"/>
      <w:marTop w:val="0"/>
      <w:marBottom w:val="0"/>
      <w:divBdr>
        <w:top w:val="none" w:sz="0" w:space="0" w:color="auto"/>
        <w:left w:val="none" w:sz="0" w:space="0" w:color="auto"/>
        <w:bottom w:val="none" w:sz="0" w:space="0" w:color="auto"/>
        <w:right w:val="none" w:sz="0" w:space="0" w:color="auto"/>
      </w:divBdr>
    </w:div>
    <w:div w:id="1460798296">
      <w:bodyDiv w:val="1"/>
      <w:marLeft w:val="0"/>
      <w:marRight w:val="0"/>
      <w:marTop w:val="0"/>
      <w:marBottom w:val="0"/>
      <w:divBdr>
        <w:top w:val="none" w:sz="0" w:space="0" w:color="auto"/>
        <w:left w:val="none" w:sz="0" w:space="0" w:color="auto"/>
        <w:bottom w:val="none" w:sz="0" w:space="0" w:color="auto"/>
        <w:right w:val="none" w:sz="0" w:space="0" w:color="auto"/>
      </w:divBdr>
    </w:div>
    <w:div w:id="146318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1901</Words>
  <Characters>10839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ỦY BAN NHÂN DÂN</vt:lpstr>
    </vt:vector>
  </TitlesOfParts>
  <Company>Quang Ninh</Company>
  <LinksUpToDate>false</LinksUpToDate>
  <CharactersWithSpaces>12715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BDKH</dc:creator>
  <cp:lastModifiedBy>ADMIN-ML</cp:lastModifiedBy>
  <cp:revision>2</cp:revision>
  <cp:lastPrinted>2025-12-31T03:28:00Z</cp:lastPrinted>
  <dcterms:created xsi:type="dcterms:W3CDTF">2026-01-05T09:28:00Z</dcterms:created>
  <dcterms:modified xsi:type="dcterms:W3CDTF">2026-01-05T09:28:00Z</dcterms:modified>
</cp:coreProperties>
</file>